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АДМИНИСТРАЦИЯ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СЕЛЬСКОГО ПОСЕЛЕНИЯ СОЛНЕЧНЫЙ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Сургутского района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Ханты – Мансийского автономного округа</w:t>
      </w: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</w:p>
    <w:p w:rsidR="004C1813" w:rsidRPr="00873029" w:rsidRDefault="004C1813" w:rsidP="004C1813">
      <w:pPr>
        <w:jc w:val="center"/>
        <w:rPr>
          <w:szCs w:val="28"/>
        </w:rPr>
      </w:pP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  <w:r w:rsidRPr="00873029">
        <w:rPr>
          <w:b/>
          <w:spacing w:val="20"/>
          <w:szCs w:val="28"/>
        </w:rPr>
        <w:t>ПОСТАНОВЛЕНИЕ</w:t>
      </w:r>
    </w:p>
    <w:p w:rsidR="004C1813" w:rsidRPr="00873029" w:rsidRDefault="004C1813" w:rsidP="004C1813">
      <w:pPr>
        <w:rPr>
          <w:spacing w:val="-40"/>
          <w:szCs w:val="28"/>
        </w:rPr>
      </w:pPr>
    </w:p>
    <w:p w:rsidR="004C1813" w:rsidRPr="00873029" w:rsidRDefault="004C1813" w:rsidP="005B0D55">
      <w:pPr>
        <w:ind w:firstLine="0"/>
        <w:jc w:val="left"/>
        <w:rPr>
          <w:szCs w:val="28"/>
        </w:rPr>
      </w:pPr>
      <w:r w:rsidRPr="00873029">
        <w:rPr>
          <w:szCs w:val="28"/>
        </w:rPr>
        <w:t>«</w:t>
      </w:r>
      <w:r w:rsidR="005B0D55">
        <w:rPr>
          <w:szCs w:val="28"/>
        </w:rPr>
        <w:t>08</w:t>
      </w:r>
      <w:r w:rsidRPr="00873029">
        <w:rPr>
          <w:szCs w:val="28"/>
        </w:rPr>
        <w:t xml:space="preserve">» </w:t>
      </w:r>
      <w:r w:rsidR="005B0D55">
        <w:rPr>
          <w:szCs w:val="28"/>
        </w:rPr>
        <w:t>июня</w:t>
      </w:r>
      <w:r w:rsidRPr="00873029">
        <w:rPr>
          <w:szCs w:val="28"/>
        </w:rPr>
        <w:t xml:space="preserve"> 20</w:t>
      </w:r>
      <w:r w:rsidR="005C5E6C">
        <w:rPr>
          <w:szCs w:val="28"/>
        </w:rPr>
        <w:t>17</w:t>
      </w:r>
      <w:r w:rsidRPr="00873029">
        <w:rPr>
          <w:szCs w:val="28"/>
        </w:rPr>
        <w:t xml:space="preserve"> года                                                                                    </w:t>
      </w:r>
      <w:r w:rsidR="005B0D55">
        <w:rPr>
          <w:szCs w:val="28"/>
        </w:rPr>
        <w:t xml:space="preserve">               </w:t>
      </w:r>
      <w:r w:rsidRPr="00873029">
        <w:rPr>
          <w:szCs w:val="28"/>
        </w:rPr>
        <w:t xml:space="preserve">№ </w:t>
      </w:r>
      <w:r w:rsidR="005B0D55">
        <w:rPr>
          <w:szCs w:val="28"/>
        </w:rPr>
        <w:t>184</w:t>
      </w:r>
    </w:p>
    <w:p w:rsidR="004C1813" w:rsidRDefault="004C1813" w:rsidP="00737ADB">
      <w:pPr>
        <w:ind w:firstLine="0"/>
        <w:rPr>
          <w:sz w:val="22"/>
          <w:szCs w:val="22"/>
        </w:rPr>
      </w:pPr>
      <w:r w:rsidRPr="00873029">
        <w:rPr>
          <w:sz w:val="22"/>
          <w:szCs w:val="22"/>
        </w:rPr>
        <w:t>с.п. Солнечный</w:t>
      </w:r>
    </w:p>
    <w:p w:rsidR="00661E8A" w:rsidRDefault="00661E8A" w:rsidP="004C1813">
      <w:pPr>
        <w:rPr>
          <w:sz w:val="22"/>
          <w:szCs w:val="22"/>
        </w:rPr>
      </w:pPr>
    </w:p>
    <w:p w:rsidR="00661E8A" w:rsidRPr="00873029" w:rsidRDefault="00661E8A" w:rsidP="004C1813">
      <w:pPr>
        <w:rPr>
          <w:szCs w:val="28"/>
        </w:rPr>
      </w:pPr>
    </w:p>
    <w:p w:rsidR="004C1813" w:rsidRPr="005C5E6C" w:rsidRDefault="00661E8A" w:rsidP="004C1813">
      <w:pPr>
        <w:ind w:right="4962" w:firstLine="0"/>
        <w:rPr>
          <w:sz w:val="27"/>
          <w:szCs w:val="27"/>
        </w:rPr>
      </w:pPr>
      <w:r w:rsidRPr="005C5E6C">
        <w:rPr>
          <w:sz w:val="27"/>
          <w:szCs w:val="27"/>
        </w:rPr>
        <w:t>О</w:t>
      </w:r>
      <w:r w:rsidR="004C1813" w:rsidRPr="005C5E6C">
        <w:rPr>
          <w:sz w:val="27"/>
          <w:szCs w:val="27"/>
        </w:rPr>
        <w:t>б утверждении Порядка</w:t>
      </w:r>
      <w:r w:rsidR="009603A0" w:rsidRPr="005C5E6C">
        <w:rPr>
          <w:sz w:val="27"/>
          <w:szCs w:val="27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641305" w:rsidRPr="005C5E6C">
        <w:rPr>
          <w:sz w:val="27"/>
          <w:szCs w:val="27"/>
        </w:rPr>
        <w:t xml:space="preserve">  сельского поселения Солнечный</w:t>
      </w:r>
      <w:r w:rsidR="00155A50" w:rsidRPr="005C5E6C">
        <w:rPr>
          <w:sz w:val="27"/>
          <w:szCs w:val="27"/>
        </w:rPr>
        <w:t xml:space="preserve">, и механизма контроля за их расходованием </w:t>
      </w:r>
    </w:p>
    <w:p w:rsidR="004C1813" w:rsidRPr="005C5E6C" w:rsidRDefault="004C1813" w:rsidP="004C1813">
      <w:pPr>
        <w:rPr>
          <w:sz w:val="27"/>
          <w:szCs w:val="27"/>
        </w:rPr>
      </w:pPr>
    </w:p>
    <w:p w:rsidR="00800FB8" w:rsidRPr="005C5E6C" w:rsidRDefault="00800FB8" w:rsidP="004565A8">
      <w:pPr>
        <w:pStyle w:val="Default"/>
        <w:rPr>
          <w:color w:val="000000" w:themeColor="text1"/>
          <w:sz w:val="27"/>
          <w:szCs w:val="27"/>
        </w:rPr>
      </w:pPr>
    </w:p>
    <w:p w:rsidR="00800FB8" w:rsidRPr="005C5E6C" w:rsidRDefault="008C2FE7" w:rsidP="00BA6BA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В</w:t>
      </w:r>
      <w:r w:rsidR="006D28CA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соответствии с Федеральным законом от 06</w:t>
      </w:r>
      <w:r w:rsidR="005C5E6C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.10.</w:t>
      </w:r>
      <w:r w:rsidR="006D28CA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2003 № 131-ФЗ «Об общих принципах местного самоуправления в Российской Федерации», </w:t>
      </w:r>
      <w:r w:rsidR="00BA6BA7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постановлением Правительства РФ от 10</w:t>
      </w:r>
      <w:r w:rsidR="005C5E6C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.02.</w:t>
      </w:r>
      <w:r w:rsidR="00BA6BA7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2017  </w:t>
      </w:r>
      <w:r w:rsidR="004C1813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№</w:t>
      </w:r>
      <w:r w:rsidR="00BA6BA7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 169 </w:t>
      </w:r>
      <w:r w:rsidR="005C5E6C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</w:t>
      </w:r>
      <w:r w:rsidR="00BA6BA7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</w:t>
      </w:r>
      <w:r w:rsidR="005C5E6C"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ния современной городской среды»</w:t>
      </w:r>
      <w:r w:rsidRPr="005C5E6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 в целях вовлечения граждан, организаций в процесс формирования комфортной и современной городской среды:</w:t>
      </w:r>
    </w:p>
    <w:p w:rsidR="00800FB8" w:rsidRPr="005C5E6C" w:rsidRDefault="00800FB8" w:rsidP="00641305">
      <w:pPr>
        <w:ind w:right="-1" w:firstLine="567"/>
        <w:rPr>
          <w:bCs/>
          <w:color w:val="000000" w:themeColor="text1"/>
          <w:sz w:val="27"/>
          <w:szCs w:val="27"/>
        </w:rPr>
      </w:pPr>
      <w:r w:rsidRPr="005C5E6C">
        <w:rPr>
          <w:color w:val="000000" w:themeColor="text1"/>
          <w:sz w:val="27"/>
          <w:szCs w:val="27"/>
        </w:rPr>
        <w:t xml:space="preserve">1.Утвердить </w:t>
      </w:r>
      <w:r w:rsidR="00BE0D97" w:rsidRPr="005C5E6C">
        <w:rPr>
          <w:bCs/>
          <w:color w:val="000000" w:themeColor="text1"/>
          <w:sz w:val="27"/>
          <w:szCs w:val="27"/>
        </w:rPr>
        <w:t>Поря</w:t>
      </w:r>
      <w:r w:rsidR="006C3958" w:rsidRPr="005C5E6C">
        <w:rPr>
          <w:bCs/>
          <w:color w:val="000000" w:themeColor="text1"/>
          <w:sz w:val="27"/>
          <w:szCs w:val="27"/>
        </w:rPr>
        <w:t>док</w:t>
      </w:r>
      <w:r w:rsidR="008F4482">
        <w:rPr>
          <w:bCs/>
          <w:color w:val="000000" w:themeColor="text1"/>
          <w:sz w:val="27"/>
          <w:szCs w:val="27"/>
        </w:rPr>
        <w:t xml:space="preserve"> </w:t>
      </w:r>
      <w:r w:rsidR="00641305" w:rsidRPr="005C5E6C">
        <w:rPr>
          <w:sz w:val="27"/>
          <w:szCs w:val="27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сельского поселения Солнечный</w:t>
      </w:r>
      <w:r w:rsidR="00DF0C5D" w:rsidRPr="005C5E6C">
        <w:rPr>
          <w:sz w:val="27"/>
          <w:szCs w:val="27"/>
        </w:rPr>
        <w:t>, и механизма контроля за их расходованием</w:t>
      </w:r>
      <w:r w:rsidR="008F4482">
        <w:rPr>
          <w:sz w:val="27"/>
          <w:szCs w:val="27"/>
        </w:rPr>
        <w:t xml:space="preserve"> </w:t>
      </w:r>
      <w:r w:rsidRPr="005C5E6C">
        <w:rPr>
          <w:color w:val="000000" w:themeColor="text1"/>
          <w:sz w:val="27"/>
          <w:szCs w:val="27"/>
        </w:rPr>
        <w:t>согласно приложению к настоящему постановлению.</w:t>
      </w:r>
    </w:p>
    <w:p w:rsidR="002B5D3C" w:rsidRPr="005C5E6C" w:rsidRDefault="00800FB8" w:rsidP="004565A8">
      <w:pPr>
        <w:ind w:firstLine="567"/>
        <w:rPr>
          <w:color w:val="000000" w:themeColor="text1"/>
          <w:sz w:val="27"/>
          <w:szCs w:val="27"/>
        </w:rPr>
      </w:pPr>
      <w:r w:rsidRPr="005C5E6C">
        <w:rPr>
          <w:color w:val="000000" w:themeColor="text1"/>
          <w:sz w:val="27"/>
          <w:szCs w:val="27"/>
        </w:rPr>
        <w:t>2.</w:t>
      </w:r>
      <w:r w:rsidR="002B5D3C" w:rsidRPr="005C5E6C">
        <w:rPr>
          <w:color w:val="000000" w:themeColor="text1"/>
          <w:sz w:val="27"/>
          <w:szCs w:val="27"/>
        </w:rPr>
        <w:t>Н</w:t>
      </w:r>
      <w:r w:rsidRPr="005C5E6C">
        <w:rPr>
          <w:color w:val="000000" w:themeColor="text1"/>
          <w:sz w:val="27"/>
          <w:szCs w:val="27"/>
        </w:rPr>
        <w:t xml:space="preserve">астоящее постановление </w:t>
      </w:r>
      <w:r w:rsidR="002B5D3C" w:rsidRPr="005C5E6C">
        <w:rPr>
          <w:color w:val="000000" w:themeColor="text1"/>
          <w:sz w:val="27"/>
          <w:szCs w:val="27"/>
        </w:rPr>
        <w:t>вступает в силу после его офиц</w:t>
      </w:r>
      <w:r w:rsidR="00641305" w:rsidRPr="005C5E6C">
        <w:rPr>
          <w:color w:val="000000" w:themeColor="text1"/>
          <w:sz w:val="27"/>
          <w:szCs w:val="27"/>
        </w:rPr>
        <w:t>и</w:t>
      </w:r>
      <w:r w:rsidR="002B5D3C" w:rsidRPr="005C5E6C">
        <w:rPr>
          <w:color w:val="000000" w:themeColor="text1"/>
          <w:sz w:val="27"/>
          <w:szCs w:val="27"/>
        </w:rPr>
        <w:t>ального о</w:t>
      </w:r>
      <w:r w:rsidR="00737ADB">
        <w:rPr>
          <w:color w:val="000000" w:themeColor="text1"/>
          <w:sz w:val="27"/>
          <w:szCs w:val="27"/>
        </w:rPr>
        <w:t>публикования</w:t>
      </w:r>
      <w:r w:rsidR="002B5D3C" w:rsidRPr="005C5E6C">
        <w:rPr>
          <w:color w:val="000000" w:themeColor="text1"/>
          <w:sz w:val="27"/>
          <w:szCs w:val="27"/>
        </w:rPr>
        <w:t xml:space="preserve"> и распространяется на правоотношения, возникшие с 01 января 2017 года. </w:t>
      </w:r>
    </w:p>
    <w:p w:rsidR="00800FB8" w:rsidRPr="005C5E6C" w:rsidRDefault="002B5D3C" w:rsidP="004565A8">
      <w:pPr>
        <w:ind w:firstLine="567"/>
        <w:rPr>
          <w:color w:val="000000" w:themeColor="text1"/>
          <w:sz w:val="27"/>
          <w:szCs w:val="27"/>
        </w:rPr>
      </w:pPr>
      <w:r w:rsidRPr="005C5E6C">
        <w:rPr>
          <w:color w:val="000000" w:themeColor="text1"/>
          <w:sz w:val="27"/>
          <w:szCs w:val="27"/>
        </w:rPr>
        <w:t>3. О</w:t>
      </w:r>
      <w:r w:rsidR="005C5E6C" w:rsidRPr="005C5E6C">
        <w:rPr>
          <w:color w:val="000000" w:themeColor="text1"/>
          <w:sz w:val="27"/>
          <w:szCs w:val="27"/>
        </w:rPr>
        <w:t>публиковать</w:t>
      </w:r>
      <w:r w:rsidRPr="005C5E6C">
        <w:rPr>
          <w:color w:val="000000" w:themeColor="text1"/>
          <w:sz w:val="27"/>
          <w:szCs w:val="27"/>
        </w:rPr>
        <w:t xml:space="preserve"> настоящее постановление и </w:t>
      </w:r>
      <w:r w:rsidR="00641305" w:rsidRPr="005C5E6C">
        <w:rPr>
          <w:color w:val="000000" w:themeColor="text1"/>
          <w:sz w:val="27"/>
          <w:szCs w:val="27"/>
        </w:rPr>
        <w:t xml:space="preserve">разместить на </w:t>
      </w:r>
      <w:r w:rsidR="006D28CA" w:rsidRPr="005C5E6C">
        <w:rPr>
          <w:color w:val="000000" w:themeColor="text1"/>
          <w:sz w:val="27"/>
          <w:szCs w:val="27"/>
        </w:rPr>
        <w:t>официальном сайте муниципального образования сельское поселение Солнечный.</w:t>
      </w:r>
    </w:p>
    <w:p w:rsidR="00800FB8" w:rsidRPr="005C5E6C" w:rsidRDefault="002B5D3C" w:rsidP="004565A8">
      <w:pPr>
        <w:ind w:firstLine="567"/>
        <w:rPr>
          <w:color w:val="000000" w:themeColor="text1"/>
          <w:sz w:val="27"/>
          <w:szCs w:val="27"/>
        </w:rPr>
      </w:pPr>
      <w:r w:rsidRPr="005C5E6C">
        <w:rPr>
          <w:color w:val="000000" w:themeColor="text1"/>
          <w:sz w:val="27"/>
          <w:szCs w:val="27"/>
        </w:rPr>
        <w:t>4</w:t>
      </w:r>
      <w:r w:rsidR="00800FB8" w:rsidRPr="005C5E6C">
        <w:rPr>
          <w:color w:val="000000" w:themeColor="text1"/>
          <w:sz w:val="27"/>
          <w:szCs w:val="27"/>
        </w:rPr>
        <w:t xml:space="preserve">.Контроль за исполнением </w:t>
      </w:r>
      <w:r w:rsidR="005C5E6C" w:rsidRPr="005C5E6C">
        <w:rPr>
          <w:color w:val="000000" w:themeColor="text1"/>
          <w:sz w:val="27"/>
          <w:szCs w:val="27"/>
        </w:rPr>
        <w:t xml:space="preserve">настоящего </w:t>
      </w:r>
      <w:r w:rsidR="00800FB8" w:rsidRPr="005C5E6C">
        <w:rPr>
          <w:color w:val="000000" w:themeColor="text1"/>
          <w:sz w:val="27"/>
          <w:szCs w:val="27"/>
        </w:rPr>
        <w:t xml:space="preserve">постановления возложить на заместителя главы </w:t>
      </w:r>
      <w:r w:rsidR="004C1813" w:rsidRPr="005C5E6C">
        <w:rPr>
          <w:color w:val="000000" w:themeColor="text1"/>
          <w:sz w:val="27"/>
          <w:szCs w:val="27"/>
        </w:rPr>
        <w:t>сельского</w:t>
      </w:r>
      <w:r w:rsidR="00800FB8" w:rsidRPr="005C5E6C">
        <w:rPr>
          <w:color w:val="000000" w:themeColor="text1"/>
          <w:sz w:val="27"/>
          <w:szCs w:val="27"/>
        </w:rPr>
        <w:t xml:space="preserve"> поселения </w:t>
      </w:r>
      <w:r w:rsidR="004C1813" w:rsidRPr="005C5E6C">
        <w:rPr>
          <w:color w:val="000000" w:themeColor="text1"/>
          <w:sz w:val="27"/>
          <w:szCs w:val="27"/>
        </w:rPr>
        <w:t xml:space="preserve">по вопросам ЖКХ, благоустройства </w:t>
      </w:r>
      <w:r w:rsidR="00737ADB">
        <w:rPr>
          <w:color w:val="000000" w:themeColor="text1"/>
          <w:sz w:val="27"/>
          <w:szCs w:val="27"/>
        </w:rPr>
        <w:t xml:space="preserve">территории </w:t>
      </w:r>
      <w:r w:rsidR="004C1813" w:rsidRPr="005C5E6C">
        <w:rPr>
          <w:color w:val="000000" w:themeColor="text1"/>
          <w:sz w:val="27"/>
          <w:szCs w:val="27"/>
        </w:rPr>
        <w:t xml:space="preserve">и земельного контроля. </w:t>
      </w:r>
    </w:p>
    <w:p w:rsidR="00800FB8" w:rsidRPr="005C5E6C" w:rsidRDefault="00800FB8" w:rsidP="004565A8">
      <w:pPr>
        <w:pStyle w:val="afd"/>
        <w:rPr>
          <w:color w:val="000000" w:themeColor="text1"/>
          <w:sz w:val="27"/>
          <w:szCs w:val="27"/>
        </w:rPr>
      </w:pPr>
    </w:p>
    <w:p w:rsidR="00800FB8" w:rsidRPr="005C5E6C" w:rsidRDefault="00800FB8" w:rsidP="004565A8">
      <w:pPr>
        <w:pStyle w:val="afd"/>
        <w:rPr>
          <w:color w:val="000000" w:themeColor="text1"/>
          <w:sz w:val="27"/>
          <w:szCs w:val="27"/>
        </w:rPr>
      </w:pPr>
    </w:p>
    <w:p w:rsidR="00800FB8" w:rsidRPr="005C5E6C" w:rsidRDefault="00800FB8" w:rsidP="004565A8">
      <w:pPr>
        <w:pStyle w:val="afd"/>
        <w:ind w:firstLine="0"/>
        <w:rPr>
          <w:color w:val="000000" w:themeColor="text1"/>
          <w:sz w:val="27"/>
          <w:szCs w:val="27"/>
        </w:rPr>
      </w:pPr>
    </w:p>
    <w:p w:rsidR="00800FB8" w:rsidRDefault="00800FB8" w:rsidP="005B0D55">
      <w:pPr>
        <w:pStyle w:val="afd"/>
        <w:ind w:firstLine="0"/>
        <w:jc w:val="left"/>
        <w:rPr>
          <w:color w:val="000000" w:themeColor="text1"/>
          <w:sz w:val="27"/>
          <w:szCs w:val="27"/>
        </w:rPr>
      </w:pPr>
      <w:r w:rsidRPr="005C5E6C">
        <w:rPr>
          <w:color w:val="000000" w:themeColor="text1"/>
          <w:sz w:val="27"/>
          <w:szCs w:val="27"/>
        </w:rPr>
        <w:t xml:space="preserve">Глава </w:t>
      </w:r>
      <w:r w:rsidR="004C1813" w:rsidRPr="005C5E6C">
        <w:rPr>
          <w:color w:val="000000" w:themeColor="text1"/>
          <w:sz w:val="27"/>
          <w:szCs w:val="27"/>
        </w:rPr>
        <w:t>сель</w:t>
      </w:r>
      <w:r w:rsidRPr="005C5E6C">
        <w:rPr>
          <w:color w:val="000000" w:themeColor="text1"/>
          <w:sz w:val="27"/>
          <w:szCs w:val="27"/>
        </w:rPr>
        <w:t>ского поселения</w:t>
      </w:r>
      <w:r w:rsidR="004C1813" w:rsidRPr="005C5E6C">
        <w:rPr>
          <w:color w:val="000000" w:themeColor="text1"/>
          <w:sz w:val="27"/>
          <w:szCs w:val="27"/>
        </w:rPr>
        <w:t xml:space="preserve"> Солнечный                                                  </w:t>
      </w:r>
      <w:r w:rsidR="005B0D55">
        <w:rPr>
          <w:color w:val="000000" w:themeColor="text1"/>
          <w:sz w:val="27"/>
          <w:szCs w:val="27"/>
        </w:rPr>
        <w:t xml:space="preserve">            </w:t>
      </w:r>
      <w:r w:rsidR="004C1813" w:rsidRPr="005C5E6C">
        <w:rPr>
          <w:color w:val="000000" w:themeColor="text1"/>
          <w:sz w:val="27"/>
          <w:szCs w:val="27"/>
        </w:rPr>
        <w:t>И.В. Наумов</w:t>
      </w:r>
    </w:p>
    <w:p w:rsidR="005C5E6C" w:rsidRDefault="005C5E6C" w:rsidP="004565A8">
      <w:pPr>
        <w:pStyle w:val="afd"/>
        <w:ind w:firstLine="0"/>
        <w:rPr>
          <w:color w:val="000000" w:themeColor="text1"/>
          <w:sz w:val="27"/>
          <w:szCs w:val="27"/>
        </w:rPr>
      </w:pPr>
    </w:p>
    <w:p w:rsidR="005C5E6C" w:rsidRDefault="005C5E6C" w:rsidP="004C1813">
      <w:pPr>
        <w:spacing w:line="192" w:lineRule="auto"/>
        <w:ind w:firstLine="5387"/>
        <w:rPr>
          <w:color w:val="000000" w:themeColor="text1"/>
          <w:sz w:val="24"/>
        </w:rPr>
      </w:pPr>
    </w:p>
    <w:p w:rsidR="00BE0D97" w:rsidRPr="005C5E6C" w:rsidRDefault="00BE0D97" w:rsidP="008F4482">
      <w:pPr>
        <w:spacing w:line="192" w:lineRule="auto"/>
        <w:ind w:firstLine="7088"/>
        <w:rPr>
          <w:color w:val="000000" w:themeColor="text1"/>
          <w:sz w:val="22"/>
          <w:szCs w:val="22"/>
        </w:rPr>
      </w:pPr>
      <w:r w:rsidRPr="005C5E6C">
        <w:rPr>
          <w:color w:val="000000" w:themeColor="text1"/>
          <w:sz w:val="22"/>
          <w:szCs w:val="22"/>
        </w:rPr>
        <w:t>Приложение к постановлению</w:t>
      </w:r>
    </w:p>
    <w:p w:rsidR="004C1813" w:rsidRPr="005C5E6C" w:rsidRDefault="00BE0D97" w:rsidP="008F4482">
      <w:pPr>
        <w:spacing w:line="192" w:lineRule="auto"/>
        <w:ind w:firstLine="7088"/>
        <w:rPr>
          <w:color w:val="000000" w:themeColor="text1"/>
          <w:sz w:val="22"/>
          <w:szCs w:val="22"/>
        </w:rPr>
      </w:pPr>
      <w:r w:rsidRPr="005C5E6C">
        <w:rPr>
          <w:color w:val="000000" w:themeColor="text1"/>
          <w:sz w:val="22"/>
          <w:szCs w:val="22"/>
        </w:rPr>
        <w:t xml:space="preserve">администрации </w:t>
      </w:r>
      <w:r w:rsidR="004C1813" w:rsidRPr="005C5E6C">
        <w:rPr>
          <w:color w:val="000000" w:themeColor="text1"/>
          <w:sz w:val="22"/>
          <w:szCs w:val="22"/>
        </w:rPr>
        <w:t>с</w:t>
      </w:r>
      <w:r w:rsidR="00737ADB">
        <w:rPr>
          <w:color w:val="000000" w:themeColor="text1"/>
          <w:sz w:val="22"/>
          <w:szCs w:val="22"/>
        </w:rPr>
        <w:t>.</w:t>
      </w:r>
      <w:r w:rsidRPr="005C5E6C">
        <w:rPr>
          <w:color w:val="000000" w:themeColor="text1"/>
          <w:sz w:val="22"/>
          <w:szCs w:val="22"/>
        </w:rPr>
        <w:t>п</w:t>
      </w:r>
      <w:r w:rsidR="00737ADB">
        <w:rPr>
          <w:color w:val="000000" w:themeColor="text1"/>
          <w:sz w:val="22"/>
          <w:szCs w:val="22"/>
        </w:rPr>
        <w:t>.С</w:t>
      </w:r>
      <w:r w:rsidR="004C1813" w:rsidRPr="005C5E6C">
        <w:rPr>
          <w:color w:val="000000" w:themeColor="text1"/>
          <w:sz w:val="22"/>
          <w:szCs w:val="22"/>
        </w:rPr>
        <w:t>олнечный</w:t>
      </w:r>
    </w:p>
    <w:p w:rsidR="00BE0D97" w:rsidRPr="005C5E6C" w:rsidRDefault="00BE0D97" w:rsidP="008F4482">
      <w:pPr>
        <w:spacing w:line="192" w:lineRule="auto"/>
        <w:ind w:firstLine="7088"/>
        <w:rPr>
          <w:color w:val="000000" w:themeColor="text1"/>
          <w:sz w:val="22"/>
          <w:szCs w:val="22"/>
        </w:rPr>
      </w:pPr>
      <w:r w:rsidRPr="005C5E6C">
        <w:rPr>
          <w:color w:val="000000" w:themeColor="text1"/>
          <w:sz w:val="22"/>
          <w:szCs w:val="22"/>
        </w:rPr>
        <w:t>от</w:t>
      </w:r>
      <w:r w:rsidR="008F4482">
        <w:rPr>
          <w:color w:val="000000" w:themeColor="text1"/>
          <w:sz w:val="22"/>
          <w:szCs w:val="22"/>
        </w:rPr>
        <w:t xml:space="preserve"> </w:t>
      </w:r>
      <w:r w:rsidR="004C1813" w:rsidRPr="005C5E6C">
        <w:rPr>
          <w:color w:val="000000" w:themeColor="text1"/>
          <w:sz w:val="22"/>
          <w:szCs w:val="22"/>
        </w:rPr>
        <w:t>«</w:t>
      </w:r>
      <w:r w:rsidR="005B0D55">
        <w:rPr>
          <w:color w:val="000000" w:themeColor="text1"/>
          <w:sz w:val="22"/>
          <w:szCs w:val="22"/>
        </w:rPr>
        <w:t>08</w:t>
      </w:r>
      <w:r w:rsidR="004C1813" w:rsidRPr="005C5E6C">
        <w:rPr>
          <w:color w:val="000000" w:themeColor="text1"/>
          <w:sz w:val="22"/>
          <w:szCs w:val="22"/>
        </w:rPr>
        <w:t>»</w:t>
      </w:r>
      <w:r w:rsidR="005B0D55">
        <w:rPr>
          <w:color w:val="000000" w:themeColor="text1"/>
          <w:sz w:val="22"/>
          <w:szCs w:val="22"/>
        </w:rPr>
        <w:t xml:space="preserve"> июня </w:t>
      </w:r>
      <w:r w:rsidR="004C1813" w:rsidRPr="005C5E6C">
        <w:rPr>
          <w:color w:val="000000" w:themeColor="text1"/>
          <w:sz w:val="22"/>
          <w:szCs w:val="22"/>
        </w:rPr>
        <w:t>2017 №</w:t>
      </w:r>
      <w:r w:rsidR="005B0D55">
        <w:rPr>
          <w:color w:val="000000" w:themeColor="text1"/>
          <w:sz w:val="22"/>
          <w:szCs w:val="22"/>
        </w:rPr>
        <w:t xml:space="preserve"> 184</w:t>
      </w:r>
    </w:p>
    <w:p w:rsidR="00BE0D97" w:rsidRPr="005C5E6C" w:rsidRDefault="00BE0D97" w:rsidP="00BE0D97">
      <w:pPr>
        <w:jc w:val="center"/>
        <w:rPr>
          <w:color w:val="000000" w:themeColor="text1"/>
          <w:sz w:val="22"/>
          <w:szCs w:val="22"/>
        </w:rPr>
      </w:pPr>
    </w:p>
    <w:p w:rsidR="00861C85" w:rsidRPr="009F1A69" w:rsidRDefault="006E1191" w:rsidP="00641305">
      <w:pPr>
        <w:pStyle w:val="Default"/>
        <w:jc w:val="center"/>
        <w:rPr>
          <w:sz w:val="28"/>
          <w:szCs w:val="28"/>
        </w:rPr>
      </w:pPr>
      <w:r w:rsidRPr="009F1A69">
        <w:rPr>
          <w:bCs/>
          <w:sz w:val="28"/>
          <w:szCs w:val="28"/>
        </w:rPr>
        <w:t>Порядок</w:t>
      </w:r>
    </w:p>
    <w:p w:rsidR="00BE0D97" w:rsidRPr="009F1A69" w:rsidRDefault="00641305" w:rsidP="00641305">
      <w:pPr>
        <w:pStyle w:val="Default"/>
        <w:jc w:val="center"/>
        <w:rPr>
          <w:color w:val="000000" w:themeColor="text1"/>
          <w:sz w:val="28"/>
          <w:szCs w:val="28"/>
        </w:rPr>
      </w:pPr>
      <w:r w:rsidRPr="009F1A69">
        <w:rPr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сельского поселения Солнечный</w:t>
      </w:r>
      <w:r w:rsidR="009F1A69" w:rsidRPr="009F1A69">
        <w:rPr>
          <w:sz w:val="28"/>
          <w:szCs w:val="28"/>
        </w:rPr>
        <w:t>, и механизма контроля за их расходованием</w:t>
      </w:r>
    </w:p>
    <w:p w:rsidR="002270C9" w:rsidRPr="002270C9" w:rsidRDefault="002270C9" w:rsidP="002270C9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2270C9" w:rsidRPr="002270C9" w:rsidRDefault="002270C9" w:rsidP="002270C9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Cs w:val="28"/>
        </w:rPr>
      </w:pPr>
      <w:bookmarkStart w:id="0" w:name="sub_2100"/>
      <w:r w:rsidRPr="002270C9">
        <w:rPr>
          <w:b/>
          <w:bCs/>
          <w:color w:val="26282F"/>
          <w:szCs w:val="28"/>
        </w:rPr>
        <w:t>I. Общие положения</w:t>
      </w:r>
    </w:p>
    <w:bookmarkEnd w:id="0"/>
    <w:p w:rsidR="002270C9" w:rsidRPr="00CF56D1" w:rsidRDefault="002270C9" w:rsidP="00CF56D1">
      <w:pPr>
        <w:autoSpaceDE w:val="0"/>
        <w:autoSpaceDN w:val="0"/>
        <w:adjustRightInd w:val="0"/>
        <w:rPr>
          <w:szCs w:val="28"/>
        </w:rPr>
      </w:pPr>
    </w:p>
    <w:p w:rsidR="002270C9" w:rsidRPr="00CF56D1" w:rsidRDefault="002270C9" w:rsidP="00CF56D1">
      <w:pPr>
        <w:pStyle w:val="Default"/>
        <w:ind w:firstLine="709"/>
        <w:jc w:val="both"/>
        <w:rPr>
          <w:sz w:val="28"/>
          <w:szCs w:val="28"/>
        </w:rPr>
      </w:pPr>
      <w:bookmarkStart w:id="1" w:name="sub_2011"/>
      <w:r w:rsidRPr="00CF56D1">
        <w:rPr>
          <w:sz w:val="28"/>
          <w:szCs w:val="28"/>
        </w:rPr>
        <w:t xml:space="preserve">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CF56D1" w:rsidRPr="00CF56D1">
        <w:rPr>
          <w:sz w:val="28"/>
          <w:szCs w:val="28"/>
        </w:rPr>
        <w:t xml:space="preserve">сельского поселения Солнечный, и механизма контроля за их расходованием </w:t>
      </w:r>
      <w:r w:rsidRPr="00CF56D1">
        <w:rPr>
          <w:sz w:val="28"/>
          <w:szCs w:val="28"/>
        </w:rPr>
        <w:t xml:space="preserve">(далее -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сельском поселении Солнечный, </w:t>
      </w:r>
      <w:r w:rsidR="00CF56D1">
        <w:rPr>
          <w:sz w:val="28"/>
          <w:szCs w:val="28"/>
        </w:rPr>
        <w:t xml:space="preserve">а также </w:t>
      </w:r>
      <w:r w:rsidRPr="00CF56D1">
        <w:rPr>
          <w:sz w:val="28"/>
          <w:szCs w:val="28"/>
        </w:rPr>
        <w:t>механизм контроля за их расходованием, устанавливает порядок и формы трудового и (или) финансового участия граждан в выполнении указанных работ.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2" w:name="sub_2012"/>
      <w:bookmarkEnd w:id="1"/>
      <w:r w:rsidRPr="002270C9">
        <w:rPr>
          <w:szCs w:val="28"/>
        </w:rP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3" w:name="sub_2013"/>
      <w:bookmarkEnd w:id="2"/>
      <w:r w:rsidRPr="002270C9">
        <w:rPr>
          <w:szCs w:val="28"/>
        </w:rPr>
        <w:t>1.3.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bookmarkEnd w:id="3"/>
    <w:p w:rsidR="00845058" w:rsidRPr="00845058" w:rsidRDefault="00845058" w:rsidP="00845058">
      <w:pPr>
        <w:ind w:firstLine="709"/>
        <w:rPr>
          <w:iCs/>
          <w:szCs w:val="28"/>
        </w:rPr>
      </w:pPr>
      <w:r w:rsidRPr="00845058">
        <w:rPr>
          <w:szCs w:val="28"/>
        </w:rPr>
        <w:t xml:space="preserve">1.4. </w:t>
      </w:r>
      <w:r w:rsidRPr="00845058">
        <w:rPr>
          <w:iCs/>
          <w:szCs w:val="28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</w:p>
    <w:p w:rsidR="002270C9" w:rsidRPr="002270C9" w:rsidRDefault="002270C9" w:rsidP="002270C9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Cs w:val="28"/>
        </w:rPr>
      </w:pPr>
      <w:bookmarkStart w:id="4" w:name="sub_2200"/>
      <w:r w:rsidRPr="002270C9">
        <w:rPr>
          <w:b/>
          <w:bCs/>
          <w:color w:val="26282F"/>
          <w:szCs w:val="28"/>
        </w:rPr>
        <w:t>II. Порядок трудового и (или) финансового участия заинтересованных лиц</w:t>
      </w:r>
    </w:p>
    <w:bookmarkEnd w:id="4"/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5" w:name="sub_2021"/>
      <w:r w:rsidRPr="002270C9">
        <w:rPr>
          <w:szCs w:val="28"/>
        </w:rPr>
        <w:t>2.1.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6" w:name="sub_2022"/>
      <w:bookmarkEnd w:id="5"/>
      <w:r w:rsidRPr="002270C9">
        <w:rPr>
          <w:szCs w:val="28"/>
        </w:rPr>
        <w:lastRenderedPageBreak/>
        <w:t>2.2. На собрании собствен</w:t>
      </w:r>
      <w:r w:rsidR="008F4482">
        <w:rPr>
          <w:szCs w:val="28"/>
        </w:rPr>
        <w:t>ников, жителей многоквартирного</w:t>
      </w:r>
      <w:r w:rsidRPr="002270C9">
        <w:rPr>
          <w:szCs w:val="28"/>
        </w:rPr>
        <w:t>(ых) домов обсуждаются условия о трудовом (не денежном) участии собствен</w:t>
      </w:r>
      <w:r w:rsidR="008F4482">
        <w:rPr>
          <w:szCs w:val="28"/>
        </w:rPr>
        <w:t>ников, жителей многоквартирного</w:t>
      </w:r>
      <w:r w:rsidRPr="002270C9">
        <w:rPr>
          <w:szCs w:val="28"/>
        </w:rPr>
        <w:t>(ых)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7" w:name="sub_2023"/>
      <w:bookmarkEnd w:id="6"/>
      <w:r w:rsidRPr="002270C9">
        <w:rPr>
          <w:szCs w:val="28"/>
        </w:rPr>
        <w:t>2.3. Трудовое участие граждан может быть внесено в виде следующих мероприятий, не требующих специальной квалификации, таких как:</w:t>
      </w:r>
    </w:p>
    <w:bookmarkEnd w:id="7"/>
    <w:p w:rsidR="002270C9" w:rsidRPr="002270C9" w:rsidRDefault="00845058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субботники;</w:t>
      </w:r>
    </w:p>
    <w:p w:rsidR="002270C9" w:rsidRPr="002270C9" w:rsidRDefault="00845058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подготовка дворовой территории к началу работ (земляные работы);</w:t>
      </w:r>
    </w:p>
    <w:p w:rsidR="002270C9" w:rsidRPr="002270C9" w:rsidRDefault="00845058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2270C9" w:rsidRPr="002270C9" w:rsidRDefault="00845058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участие в озеленении территории - высадка растений, создание клумб, уборка территории;</w:t>
      </w:r>
    </w:p>
    <w:p w:rsidR="002270C9" w:rsidRPr="002270C9" w:rsidRDefault="00845058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8" w:name="sub_2024"/>
      <w:r w:rsidRPr="002270C9">
        <w:rPr>
          <w:szCs w:val="28"/>
        </w:rPr>
        <w:t xml:space="preserve">2.4. Информация о начале реализации мероприятий по благоустройству (конкретная дата, место проведения, памятка и другие материалы) размещается </w:t>
      </w:r>
      <w:r>
        <w:rPr>
          <w:szCs w:val="28"/>
        </w:rPr>
        <w:t xml:space="preserve">службой ЖКХ, благоустройства территории и земельного контроля </w:t>
      </w:r>
      <w:r w:rsidRPr="002270C9">
        <w:rPr>
          <w:szCs w:val="28"/>
        </w:rPr>
        <w:t>администраци</w:t>
      </w:r>
      <w:r>
        <w:rPr>
          <w:szCs w:val="28"/>
        </w:rPr>
        <w:t xml:space="preserve">и сельского поселения Солнечный (далее – служба ЖКХ) </w:t>
      </w:r>
      <w:r w:rsidRPr="002270C9">
        <w:rPr>
          <w:szCs w:val="28"/>
        </w:rPr>
        <w:t>на своем официальном сайте, а также непосредственно в многоквартирных домах на информационных стендах.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9" w:name="sub_2025"/>
      <w:bookmarkEnd w:id="8"/>
      <w:r w:rsidRPr="002270C9">
        <w:rPr>
          <w:szCs w:val="28"/>
        </w:rPr>
        <w:t xml:space="preserve">2.5. В качестве подтверждения трудового участия заинтересованных лиц совет многоквартирного дома либо организация, осуществляющая содержание и ремонт жилищного фонда, предоставляет в </w:t>
      </w:r>
      <w:r>
        <w:rPr>
          <w:szCs w:val="28"/>
        </w:rPr>
        <w:t xml:space="preserve">службу ЖКХ </w:t>
      </w:r>
      <w:r w:rsidRPr="002270C9">
        <w:rPr>
          <w:szCs w:val="28"/>
        </w:rPr>
        <w:t>соответствующий отчет о проведении мероприятий с трудовым участием граждан, с приложением к такому отчету фото-, видеоматериалов.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10" w:name="sub_2026"/>
      <w:bookmarkEnd w:id="9"/>
      <w:r w:rsidRPr="002270C9">
        <w:rPr>
          <w:szCs w:val="28"/>
        </w:rPr>
        <w:t>2.6.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- не менее установленного муниципальной программой</w:t>
      </w:r>
      <w:r w:rsidR="008F4482">
        <w:rPr>
          <w:szCs w:val="28"/>
        </w:rPr>
        <w:t xml:space="preserve"> </w:t>
      </w:r>
      <w:r w:rsidR="00234BC0" w:rsidRPr="00873029">
        <w:rPr>
          <w:szCs w:val="28"/>
        </w:rPr>
        <w:t>«Благоустройство территории сельского поселения   Солнечный   на 2017 - 2019 годы»</w:t>
      </w:r>
      <w:r w:rsidRPr="002270C9">
        <w:rPr>
          <w:szCs w:val="28"/>
        </w:rPr>
        <w:t>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11" w:name="sub_2027"/>
      <w:bookmarkEnd w:id="10"/>
      <w:r w:rsidRPr="002270C9">
        <w:rPr>
          <w:szCs w:val="28"/>
        </w:rPr>
        <w:t xml:space="preserve">2.7. Для целей финансового участия заинтересованных лиц в благоустройстве территории муниципальное образование в лице администрации </w:t>
      </w:r>
      <w:r>
        <w:rPr>
          <w:szCs w:val="28"/>
        </w:rPr>
        <w:t xml:space="preserve">сельского поселения Солнечный (далее – </w:t>
      </w:r>
      <w:r w:rsidR="00234BC0">
        <w:rPr>
          <w:szCs w:val="28"/>
        </w:rPr>
        <w:t>а</w:t>
      </w:r>
      <w:r>
        <w:rPr>
          <w:szCs w:val="28"/>
        </w:rPr>
        <w:t>дминистрация</w:t>
      </w:r>
      <w:r w:rsidR="001111CC">
        <w:rPr>
          <w:szCs w:val="28"/>
        </w:rPr>
        <w:t xml:space="preserve"> поселения</w:t>
      </w:r>
      <w:r>
        <w:rPr>
          <w:szCs w:val="28"/>
        </w:rPr>
        <w:t>)</w:t>
      </w:r>
      <w:r w:rsidRPr="002270C9">
        <w:rPr>
          <w:szCs w:val="28"/>
        </w:rPr>
        <w:t xml:space="preserve"> открывает счет в российской кредитной организации, величина собственных средств (капитала) которых составляет не менее 20 миллиардов рублей, либо в органах казначейства и размещает реквизиты на своем официальном сайте.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12" w:name="sub_2028"/>
      <w:bookmarkEnd w:id="11"/>
      <w:r w:rsidRPr="002270C9">
        <w:rPr>
          <w:szCs w:val="28"/>
        </w:rPr>
        <w:t xml:space="preserve">2.8. 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</w:t>
      </w:r>
      <w:r w:rsidR="00234BC0">
        <w:rPr>
          <w:szCs w:val="28"/>
        </w:rPr>
        <w:t>населённого пункта сельского поселения Солнечный</w:t>
      </w:r>
      <w:r w:rsidRPr="002270C9">
        <w:rPr>
          <w:szCs w:val="28"/>
        </w:rPr>
        <w:t>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13" w:name="sub_2029"/>
      <w:bookmarkEnd w:id="12"/>
      <w:r w:rsidRPr="002270C9">
        <w:rPr>
          <w:szCs w:val="28"/>
        </w:rPr>
        <w:lastRenderedPageBreak/>
        <w:t>2.9. 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жилищно-коммунальных услуг.</w:t>
      </w:r>
    </w:p>
    <w:p w:rsidR="00234BC0" w:rsidRPr="002270C9" w:rsidRDefault="002270C9" w:rsidP="00234BC0">
      <w:pPr>
        <w:autoSpaceDE w:val="0"/>
        <w:autoSpaceDN w:val="0"/>
        <w:adjustRightInd w:val="0"/>
        <w:rPr>
          <w:szCs w:val="28"/>
        </w:rPr>
      </w:pPr>
      <w:bookmarkStart w:id="14" w:name="sub_2210"/>
      <w:bookmarkEnd w:id="13"/>
      <w:r w:rsidRPr="002270C9">
        <w:rPr>
          <w:szCs w:val="28"/>
        </w:rPr>
        <w:t xml:space="preserve">2.10. Впоследствии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</w:t>
      </w:r>
      <w:r w:rsidR="00234BC0">
        <w:rPr>
          <w:szCs w:val="28"/>
        </w:rPr>
        <w:t>населённого пункта сельского поселения Солнечный</w:t>
      </w:r>
      <w:r w:rsidR="00234BC0" w:rsidRPr="002270C9">
        <w:rPr>
          <w:szCs w:val="28"/>
        </w:rPr>
        <w:t>.</w:t>
      </w:r>
    </w:p>
    <w:bookmarkEnd w:id="14"/>
    <w:p w:rsidR="00234BC0" w:rsidRDefault="00234BC0" w:rsidP="002270C9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Cs w:val="28"/>
        </w:rPr>
      </w:pPr>
    </w:p>
    <w:p w:rsidR="002270C9" w:rsidRPr="002270C9" w:rsidRDefault="002270C9" w:rsidP="002270C9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Cs w:val="28"/>
        </w:rPr>
      </w:pPr>
      <w:r w:rsidRPr="002270C9">
        <w:rPr>
          <w:b/>
          <w:bCs/>
          <w:color w:val="26282F"/>
          <w:szCs w:val="28"/>
        </w:rPr>
        <w:t>II. Условия аккумулирования и расходования средств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</w:p>
    <w:p w:rsidR="008B4E5E" w:rsidRPr="002270C9" w:rsidRDefault="002270C9" w:rsidP="008B4E5E">
      <w:pPr>
        <w:autoSpaceDE w:val="0"/>
        <w:autoSpaceDN w:val="0"/>
        <w:adjustRightInd w:val="0"/>
        <w:rPr>
          <w:szCs w:val="28"/>
        </w:rPr>
      </w:pPr>
      <w:bookmarkStart w:id="15" w:name="sub_2031"/>
      <w:r w:rsidRPr="002270C9">
        <w:rPr>
          <w:szCs w:val="28"/>
        </w:rPr>
        <w:t xml:space="preserve">3.1. Информацию (суммы) о поступивших (поступающих) денежных средствах </w:t>
      </w:r>
      <w:r w:rsidR="008B4E5E">
        <w:rPr>
          <w:szCs w:val="28"/>
        </w:rPr>
        <w:t xml:space="preserve">муниципальное казённое учреждение «Административно-хозяйственное управление администрации сельского поселения Солнечный» </w:t>
      </w:r>
      <w:r w:rsidR="00FC2609">
        <w:rPr>
          <w:szCs w:val="28"/>
        </w:rPr>
        <w:t xml:space="preserve">(далее – </w:t>
      </w:r>
      <w:r w:rsidR="008B4E5E">
        <w:rPr>
          <w:szCs w:val="28"/>
        </w:rPr>
        <w:t>у</w:t>
      </w:r>
      <w:r w:rsidR="00FC2609">
        <w:rPr>
          <w:szCs w:val="28"/>
        </w:rPr>
        <w:t xml:space="preserve">правление) </w:t>
      </w:r>
      <w:r w:rsidRPr="002270C9">
        <w:rPr>
          <w:szCs w:val="28"/>
        </w:rPr>
        <w:t xml:space="preserve">размещает (обновляет) на официальном сайте </w:t>
      </w:r>
      <w:r w:rsidR="00FC2609">
        <w:rPr>
          <w:szCs w:val="28"/>
        </w:rPr>
        <w:t xml:space="preserve">муниципального образования сельское поселение Солнечный </w:t>
      </w:r>
      <w:r w:rsidRPr="002270C9">
        <w:rPr>
          <w:szCs w:val="28"/>
        </w:rPr>
        <w:t>в течение каждо</w:t>
      </w:r>
      <w:r w:rsidR="008B4E5E">
        <w:rPr>
          <w:szCs w:val="28"/>
        </w:rPr>
        <w:t>го</w:t>
      </w:r>
      <w:r w:rsidR="00F23D73">
        <w:rPr>
          <w:szCs w:val="28"/>
        </w:rPr>
        <w:t xml:space="preserve"> </w:t>
      </w:r>
      <w:r w:rsidR="008B4E5E">
        <w:rPr>
          <w:szCs w:val="28"/>
        </w:rPr>
        <w:t>месяца</w:t>
      </w:r>
      <w:r w:rsidRPr="002270C9">
        <w:rPr>
          <w:szCs w:val="28"/>
        </w:rPr>
        <w:t xml:space="preserve"> в разрезе улицы и номера дома </w:t>
      </w:r>
      <w:r w:rsidR="008B4E5E">
        <w:rPr>
          <w:szCs w:val="28"/>
        </w:rPr>
        <w:t>населённого пункта сельского поселения Солнечный</w:t>
      </w:r>
      <w:r w:rsidR="008B4E5E" w:rsidRPr="002270C9">
        <w:rPr>
          <w:szCs w:val="28"/>
        </w:rPr>
        <w:t>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16" w:name="sub_2032"/>
      <w:bookmarkEnd w:id="15"/>
      <w:r w:rsidRPr="002270C9">
        <w:rPr>
          <w:szCs w:val="28"/>
        </w:rPr>
        <w:t xml:space="preserve">3.2. </w:t>
      </w:r>
      <w:r w:rsidR="00FC2609">
        <w:rPr>
          <w:szCs w:val="28"/>
        </w:rPr>
        <w:t>Управление</w:t>
      </w:r>
      <w:r w:rsidRPr="002270C9">
        <w:rPr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</w:t>
      </w:r>
      <w:r w:rsidR="00FC2609">
        <w:rPr>
          <w:szCs w:val="28"/>
        </w:rPr>
        <w:t xml:space="preserve">омоченной </w:t>
      </w:r>
      <w:r w:rsidR="001111CC">
        <w:rPr>
          <w:szCs w:val="28"/>
        </w:rPr>
        <w:t>о</w:t>
      </w:r>
      <w:r w:rsidR="00FC2609">
        <w:rPr>
          <w:szCs w:val="28"/>
        </w:rPr>
        <w:t xml:space="preserve">бщественной комиссии, утверждённой распоряжением администрации сельского поселения Солнечный от </w:t>
      </w:r>
      <w:r w:rsidR="001111CC">
        <w:rPr>
          <w:szCs w:val="28"/>
        </w:rPr>
        <w:t>29.05.2017 № 55 «О формировании общественной комиссии в сельском поселении Солнечный».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17" w:name="sub_2033"/>
      <w:bookmarkEnd w:id="16"/>
      <w:r w:rsidRPr="002270C9">
        <w:rPr>
          <w:szCs w:val="28"/>
        </w:rPr>
        <w:t>3.3. 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18" w:name="sub_2034"/>
      <w:bookmarkEnd w:id="17"/>
      <w:r w:rsidRPr="002270C9">
        <w:rPr>
          <w:szCs w:val="28"/>
        </w:rPr>
        <w:t xml:space="preserve">3.4. </w:t>
      </w:r>
      <w:r w:rsidR="001111CC">
        <w:rPr>
          <w:szCs w:val="28"/>
        </w:rPr>
        <w:t>Управление</w:t>
      </w:r>
      <w:r w:rsidRPr="002270C9">
        <w:rPr>
          <w:szCs w:val="28"/>
        </w:rPr>
        <w:t xml:space="preserve"> осуществляет перечисление средств заинтересованных лиц на расчетный счет подрядной организации, открытый в </w:t>
      </w:r>
      <w:r w:rsidR="003D3F8F" w:rsidRPr="002270C9">
        <w:rPr>
          <w:szCs w:val="28"/>
        </w:rPr>
        <w:t>российской кредитной организации, величина собственных средств (капитала) которых составляет не менее 20 миллиардов рублей, либо в органах казначейства</w:t>
      </w:r>
      <w:r w:rsidRPr="002270C9">
        <w:rPr>
          <w:szCs w:val="28"/>
        </w:rPr>
        <w:t>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 с лицами, которые уполномочены действовать от имени заинтересованных лиц.</w:t>
      </w:r>
    </w:p>
    <w:bookmarkEnd w:id="18"/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</w:p>
    <w:p w:rsidR="002270C9" w:rsidRPr="002270C9" w:rsidRDefault="002270C9" w:rsidP="002270C9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Cs w:val="28"/>
        </w:rPr>
      </w:pPr>
      <w:bookmarkStart w:id="19" w:name="sub_2400"/>
      <w:r w:rsidRPr="002270C9">
        <w:rPr>
          <w:b/>
          <w:bCs/>
          <w:color w:val="26282F"/>
          <w:szCs w:val="28"/>
        </w:rPr>
        <w:t>IV. Контроль за соблюдением условий Порядка</w:t>
      </w:r>
    </w:p>
    <w:bookmarkEnd w:id="19"/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20" w:name="sub_2041"/>
      <w:r w:rsidRPr="002270C9">
        <w:rPr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3D3F8F">
        <w:rPr>
          <w:szCs w:val="28"/>
        </w:rPr>
        <w:t>администрацией поселения</w:t>
      </w:r>
      <w:r w:rsidRPr="002270C9">
        <w:rPr>
          <w:szCs w:val="28"/>
        </w:rPr>
        <w:t xml:space="preserve"> в соответствии с </w:t>
      </w:r>
      <w:hyperlink r:id="rId8" w:history="1">
        <w:r w:rsidRPr="001111CC">
          <w:rPr>
            <w:szCs w:val="28"/>
          </w:rPr>
          <w:t>бюджетным законодательством</w:t>
        </w:r>
      </w:hyperlink>
      <w:r w:rsidRPr="002270C9">
        <w:rPr>
          <w:szCs w:val="28"/>
        </w:rPr>
        <w:t>.</w:t>
      </w:r>
    </w:p>
    <w:p w:rsidR="002270C9" w:rsidRPr="002270C9" w:rsidRDefault="002270C9" w:rsidP="002270C9">
      <w:pPr>
        <w:autoSpaceDE w:val="0"/>
        <w:autoSpaceDN w:val="0"/>
        <w:adjustRightInd w:val="0"/>
        <w:rPr>
          <w:szCs w:val="28"/>
        </w:rPr>
      </w:pPr>
      <w:bookmarkStart w:id="21" w:name="sub_2042"/>
      <w:bookmarkEnd w:id="20"/>
      <w:r w:rsidRPr="002270C9">
        <w:rPr>
          <w:szCs w:val="28"/>
        </w:rPr>
        <w:t xml:space="preserve">4.2. Администрация </w:t>
      </w:r>
      <w:r w:rsidR="001111CC">
        <w:rPr>
          <w:szCs w:val="28"/>
        </w:rPr>
        <w:t xml:space="preserve">поселения </w:t>
      </w:r>
      <w:r w:rsidRPr="002270C9">
        <w:rPr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bookmarkEnd w:id="21"/>
    <w:p w:rsidR="002270C9" w:rsidRPr="002270C9" w:rsidRDefault="00C152CE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- </w:t>
      </w:r>
      <w:r w:rsidR="002270C9" w:rsidRPr="002270C9">
        <w:rPr>
          <w:szCs w:val="28"/>
        </w:rPr>
        <w:t>экономии денежных средств по итогам проведения конкурсных процедур;</w:t>
      </w:r>
    </w:p>
    <w:p w:rsidR="002270C9" w:rsidRPr="002270C9" w:rsidRDefault="00C152CE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2270C9" w:rsidRPr="002270C9" w:rsidRDefault="00C152CE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непредоставления заинтересованными лицами доступа к проведению благоустройства на дворовой территории;</w:t>
      </w:r>
    </w:p>
    <w:p w:rsidR="002270C9" w:rsidRPr="002270C9" w:rsidRDefault="00C152CE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возникновения обстоятельств непреодолимой силы;</w:t>
      </w:r>
    </w:p>
    <w:p w:rsidR="002270C9" w:rsidRPr="002270C9" w:rsidRDefault="00C152CE" w:rsidP="002270C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270C9" w:rsidRPr="002270C9">
        <w:rPr>
          <w:szCs w:val="28"/>
        </w:rPr>
        <w:t>возникновения иных случаев, предусмотренных действующим законодательством.</w:t>
      </w:r>
    </w:p>
    <w:p w:rsidR="002270C9" w:rsidRDefault="002270C9" w:rsidP="002270C9">
      <w:pPr>
        <w:autoSpaceDE w:val="0"/>
        <w:autoSpaceDN w:val="0"/>
        <w:adjustRightInd w:val="0"/>
        <w:rPr>
          <w:szCs w:val="28"/>
        </w:rPr>
      </w:pPr>
    </w:p>
    <w:p w:rsidR="001111CC" w:rsidRDefault="001111CC" w:rsidP="002270C9">
      <w:pPr>
        <w:autoSpaceDE w:val="0"/>
        <w:autoSpaceDN w:val="0"/>
        <w:adjustRightInd w:val="0"/>
        <w:rPr>
          <w:szCs w:val="28"/>
        </w:rPr>
      </w:pPr>
    </w:p>
    <w:p w:rsidR="001111CC" w:rsidRDefault="001111CC" w:rsidP="002270C9">
      <w:pPr>
        <w:autoSpaceDE w:val="0"/>
        <w:autoSpaceDN w:val="0"/>
        <w:adjustRightInd w:val="0"/>
        <w:rPr>
          <w:szCs w:val="28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p w:rsidR="00C152CE" w:rsidRDefault="00C152CE" w:rsidP="00FE18E5">
      <w:pPr>
        <w:keepNext/>
        <w:ind w:firstLine="0"/>
        <w:jc w:val="center"/>
        <w:outlineLvl w:val="2"/>
        <w:rPr>
          <w:bCs/>
          <w:sz w:val="32"/>
          <w:szCs w:val="32"/>
        </w:rPr>
      </w:pPr>
    </w:p>
    <w:sectPr w:rsidR="00C152CE" w:rsidSect="0081391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E9" w:rsidRDefault="00354AE9">
      <w:r>
        <w:separator/>
      </w:r>
    </w:p>
    <w:p w:rsidR="00354AE9" w:rsidRDefault="00354AE9"/>
  </w:endnote>
  <w:endnote w:type="continuationSeparator" w:id="1">
    <w:p w:rsidR="00354AE9" w:rsidRDefault="00354AE9">
      <w:r>
        <w:continuationSeparator/>
      </w:r>
    </w:p>
    <w:p w:rsidR="00354AE9" w:rsidRDefault="00354A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E9" w:rsidRDefault="00354AE9">
      <w:r>
        <w:separator/>
      </w:r>
    </w:p>
    <w:p w:rsidR="00354AE9" w:rsidRDefault="00354AE9"/>
  </w:footnote>
  <w:footnote w:type="continuationSeparator" w:id="1">
    <w:p w:rsidR="00354AE9" w:rsidRDefault="00354AE9">
      <w:r>
        <w:continuationSeparator/>
      </w:r>
    </w:p>
    <w:p w:rsidR="00354AE9" w:rsidRDefault="00354A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224A20AE"/>
    <w:multiLevelType w:val="multilevel"/>
    <w:tmpl w:val="E154DA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33921"/>
    <w:rsid w:val="00065AC0"/>
    <w:rsid w:val="00067155"/>
    <w:rsid w:val="00076432"/>
    <w:rsid w:val="00077A12"/>
    <w:rsid w:val="000828F0"/>
    <w:rsid w:val="00084CDB"/>
    <w:rsid w:val="00094E63"/>
    <w:rsid w:val="000C0017"/>
    <w:rsid w:val="000C7EF4"/>
    <w:rsid w:val="000E228F"/>
    <w:rsid w:val="000F1E07"/>
    <w:rsid w:val="001012DD"/>
    <w:rsid w:val="001032DE"/>
    <w:rsid w:val="0010505F"/>
    <w:rsid w:val="001111CC"/>
    <w:rsid w:val="00126919"/>
    <w:rsid w:val="00127827"/>
    <w:rsid w:val="00127C65"/>
    <w:rsid w:val="00142A34"/>
    <w:rsid w:val="001469DC"/>
    <w:rsid w:val="00151B7D"/>
    <w:rsid w:val="001535AA"/>
    <w:rsid w:val="00154EAA"/>
    <w:rsid w:val="00155A50"/>
    <w:rsid w:val="00160FFB"/>
    <w:rsid w:val="00163D2C"/>
    <w:rsid w:val="00175580"/>
    <w:rsid w:val="0017766C"/>
    <w:rsid w:val="0019354F"/>
    <w:rsid w:val="0019662D"/>
    <w:rsid w:val="001A669A"/>
    <w:rsid w:val="001B292C"/>
    <w:rsid w:val="001B5571"/>
    <w:rsid w:val="001B6F6C"/>
    <w:rsid w:val="001C2906"/>
    <w:rsid w:val="001D1001"/>
    <w:rsid w:val="001D7D5B"/>
    <w:rsid w:val="001E24E1"/>
    <w:rsid w:val="001F1624"/>
    <w:rsid w:val="001F6D4D"/>
    <w:rsid w:val="00201315"/>
    <w:rsid w:val="00204817"/>
    <w:rsid w:val="00223036"/>
    <w:rsid w:val="002270C9"/>
    <w:rsid w:val="00233988"/>
    <w:rsid w:val="00234BC0"/>
    <w:rsid w:val="00241800"/>
    <w:rsid w:val="0024218F"/>
    <w:rsid w:val="002462B0"/>
    <w:rsid w:val="00247D0F"/>
    <w:rsid w:val="00251CA7"/>
    <w:rsid w:val="0026493F"/>
    <w:rsid w:val="00282E24"/>
    <w:rsid w:val="002B5D3C"/>
    <w:rsid w:val="002B5D41"/>
    <w:rsid w:val="002D25D6"/>
    <w:rsid w:val="002F49E8"/>
    <w:rsid w:val="00310F9C"/>
    <w:rsid w:val="0031336A"/>
    <w:rsid w:val="0032531D"/>
    <w:rsid w:val="0034569E"/>
    <w:rsid w:val="003529A1"/>
    <w:rsid w:val="00354AE9"/>
    <w:rsid w:val="00360679"/>
    <w:rsid w:val="0037075B"/>
    <w:rsid w:val="0037594D"/>
    <w:rsid w:val="003944E6"/>
    <w:rsid w:val="003B0AB8"/>
    <w:rsid w:val="003B7B2E"/>
    <w:rsid w:val="003D3F8F"/>
    <w:rsid w:val="003D634B"/>
    <w:rsid w:val="003F090D"/>
    <w:rsid w:val="003F1EDE"/>
    <w:rsid w:val="003F3EC3"/>
    <w:rsid w:val="003F6BD9"/>
    <w:rsid w:val="003F79DA"/>
    <w:rsid w:val="00432BCD"/>
    <w:rsid w:val="00434AE8"/>
    <w:rsid w:val="004402FB"/>
    <w:rsid w:val="00441080"/>
    <w:rsid w:val="004565A8"/>
    <w:rsid w:val="00465D20"/>
    <w:rsid w:val="00466C77"/>
    <w:rsid w:val="0048644C"/>
    <w:rsid w:val="00495B64"/>
    <w:rsid w:val="004A6728"/>
    <w:rsid w:val="004A74D7"/>
    <w:rsid w:val="004C1813"/>
    <w:rsid w:val="004C24A2"/>
    <w:rsid w:val="004C24A9"/>
    <w:rsid w:val="004C506E"/>
    <w:rsid w:val="004D1C5E"/>
    <w:rsid w:val="004D53C8"/>
    <w:rsid w:val="005008A5"/>
    <w:rsid w:val="005373EE"/>
    <w:rsid w:val="00551C0D"/>
    <w:rsid w:val="00583095"/>
    <w:rsid w:val="00594CD7"/>
    <w:rsid w:val="005B0D55"/>
    <w:rsid w:val="005C2205"/>
    <w:rsid w:val="005C424D"/>
    <w:rsid w:val="005C5E6C"/>
    <w:rsid w:val="005E18F0"/>
    <w:rsid w:val="005E391D"/>
    <w:rsid w:val="006106B9"/>
    <w:rsid w:val="0061108B"/>
    <w:rsid w:val="00613239"/>
    <w:rsid w:val="00641305"/>
    <w:rsid w:val="0064558D"/>
    <w:rsid w:val="006527A8"/>
    <w:rsid w:val="006527DD"/>
    <w:rsid w:val="00661E8A"/>
    <w:rsid w:val="00662BE6"/>
    <w:rsid w:val="00673016"/>
    <w:rsid w:val="0067553B"/>
    <w:rsid w:val="006B2B8E"/>
    <w:rsid w:val="006B6BF0"/>
    <w:rsid w:val="006C3958"/>
    <w:rsid w:val="006D28CA"/>
    <w:rsid w:val="006E1191"/>
    <w:rsid w:val="006E225D"/>
    <w:rsid w:val="006E69CC"/>
    <w:rsid w:val="00703A06"/>
    <w:rsid w:val="007251A9"/>
    <w:rsid w:val="00733158"/>
    <w:rsid w:val="00737ADB"/>
    <w:rsid w:val="007449B2"/>
    <w:rsid w:val="0075090A"/>
    <w:rsid w:val="00751A6A"/>
    <w:rsid w:val="007526FC"/>
    <w:rsid w:val="007615F6"/>
    <w:rsid w:val="007627A8"/>
    <w:rsid w:val="0076348A"/>
    <w:rsid w:val="007679B5"/>
    <w:rsid w:val="00785F9F"/>
    <w:rsid w:val="007974E9"/>
    <w:rsid w:val="007B79B4"/>
    <w:rsid w:val="007C17D5"/>
    <w:rsid w:val="007C4EC1"/>
    <w:rsid w:val="007D2294"/>
    <w:rsid w:val="007E5E6D"/>
    <w:rsid w:val="007E7A3B"/>
    <w:rsid w:val="007F0390"/>
    <w:rsid w:val="007F0749"/>
    <w:rsid w:val="007F5D35"/>
    <w:rsid w:val="007F674E"/>
    <w:rsid w:val="00800FB8"/>
    <w:rsid w:val="00810241"/>
    <w:rsid w:val="0081391D"/>
    <w:rsid w:val="00823A97"/>
    <w:rsid w:val="00825370"/>
    <w:rsid w:val="00827622"/>
    <w:rsid w:val="00845058"/>
    <w:rsid w:val="00846402"/>
    <w:rsid w:val="00850493"/>
    <w:rsid w:val="008546DF"/>
    <w:rsid w:val="00861C85"/>
    <w:rsid w:val="008B4E5E"/>
    <w:rsid w:val="008B6550"/>
    <w:rsid w:val="008B7706"/>
    <w:rsid w:val="008C2FE7"/>
    <w:rsid w:val="008D1231"/>
    <w:rsid w:val="008D33CE"/>
    <w:rsid w:val="008D38EF"/>
    <w:rsid w:val="008D647F"/>
    <w:rsid w:val="008F2FA2"/>
    <w:rsid w:val="008F4482"/>
    <w:rsid w:val="009063FF"/>
    <w:rsid w:val="00911042"/>
    <w:rsid w:val="00933E2C"/>
    <w:rsid w:val="00944330"/>
    <w:rsid w:val="00953A00"/>
    <w:rsid w:val="009603A0"/>
    <w:rsid w:val="009676DB"/>
    <w:rsid w:val="0097136C"/>
    <w:rsid w:val="009A48C8"/>
    <w:rsid w:val="009A532C"/>
    <w:rsid w:val="009A6E33"/>
    <w:rsid w:val="009B705F"/>
    <w:rsid w:val="009C716F"/>
    <w:rsid w:val="009D0D0B"/>
    <w:rsid w:val="009D2D22"/>
    <w:rsid w:val="009D4010"/>
    <w:rsid w:val="009E251A"/>
    <w:rsid w:val="009E67F5"/>
    <w:rsid w:val="009F1A69"/>
    <w:rsid w:val="009F4C7F"/>
    <w:rsid w:val="00A041C6"/>
    <w:rsid w:val="00A1155D"/>
    <w:rsid w:val="00A149E5"/>
    <w:rsid w:val="00A2410E"/>
    <w:rsid w:val="00A327AF"/>
    <w:rsid w:val="00A3530A"/>
    <w:rsid w:val="00A36D9E"/>
    <w:rsid w:val="00A4400D"/>
    <w:rsid w:val="00A464DF"/>
    <w:rsid w:val="00A51A6F"/>
    <w:rsid w:val="00A55B16"/>
    <w:rsid w:val="00A625F4"/>
    <w:rsid w:val="00A65028"/>
    <w:rsid w:val="00A72B6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D3FDE"/>
    <w:rsid w:val="00AE26D7"/>
    <w:rsid w:val="00AE3B35"/>
    <w:rsid w:val="00AE6A2B"/>
    <w:rsid w:val="00AF0944"/>
    <w:rsid w:val="00B11575"/>
    <w:rsid w:val="00B11C60"/>
    <w:rsid w:val="00B2145E"/>
    <w:rsid w:val="00B23213"/>
    <w:rsid w:val="00B32648"/>
    <w:rsid w:val="00B51DD8"/>
    <w:rsid w:val="00B6123C"/>
    <w:rsid w:val="00B82F26"/>
    <w:rsid w:val="00B83DFD"/>
    <w:rsid w:val="00B860E4"/>
    <w:rsid w:val="00B90945"/>
    <w:rsid w:val="00B92800"/>
    <w:rsid w:val="00BA372C"/>
    <w:rsid w:val="00BA6BA7"/>
    <w:rsid w:val="00BC3826"/>
    <w:rsid w:val="00BC3E0F"/>
    <w:rsid w:val="00BD05C9"/>
    <w:rsid w:val="00BE0D97"/>
    <w:rsid w:val="00BE36A2"/>
    <w:rsid w:val="00C00D02"/>
    <w:rsid w:val="00C06CF5"/>
    <w:rsid w:val="00C13894"/>
    <w:rsid w:val="00C152CE"/>
    <w:rsid w:val="00C26437"/>
    <w:rsid w:val="00C3296B"/>
    <w:rsid w:val="00C34B40"/>
    <w:rsid w:val="00C3545E"/>
    <w:rsid w:val="00C35827"/>
    <w:rsid w:val="00C37625"/>
    <w:rsid w:val="00C565E5"/>
    <w:rsid w:val="00C620EB"/>
    <w:rsid w:val="00C62BD4"/>
    <w:rsid w:val="00C761E9"/>
    <w:rsid w:val="00CA4260"/>
    <w:rsid w:val="00CB1804"/>
    <w:rsid w:val="00CB46E3"/>
    <w:rsid w:val="00CC6FB1"/>
    <w:rsid w:val="00CD0169"/>
    <w:rsid w:val="00CF486B"/>
    <w:rsid w:val="00CF56D1"/>
    <w:rsid w:val="00D02560"/>
    <w:rsid w:val="00D07E3B"/>
    <w:rsid w:val="00D25BFD"/>
    <w:rsid w:val="00D318B9"/>
    <w:rsid w:val="00D45B8C"/>
    <w:rsid w:val="00D46260"/>
    <w:rsid w:val="00D727CC"/>
    <w:rsid w:val="00D978C8"/>
    <w:rsid w:val="00DB6B75"/>
    <w:rsid w:val="00DC4E43"/>
    <w:rsid w:val="00DF0BA8"/>
    <w:rsid w:val="00DF0C5D"/>
    <w:rsid w:val="00E00A31"/>
    <w:rsid w:val="00E01D4C"/>
    <w:rsid w:val="00E12638"/>
    <w:rsid w:val="00E20E33"/>
    <w:rsid w:val="00E243C9"/>
    <w:rsid w:val="00E270C5"/>
    <w:rsid w:val="00E37822"/>
    <w:rsid w:val="00E45B5F"/>
    <w:rsid w:val="00E66A22"/>
    <w:rsid w:val="00E67C6D"/>
    <w:rsid w:val="00E702C6"/>
    <w:rsid w:val="00E83121"/>
    <w:rsid w:val="00E90C15"/>
    <w:rsid w:val="00E91524"/>
    <w:rsid w:val="00EB3A0A"/>
    <w:rsid w:val="00EB3EE0"/>
    <w:rsid w:val="00ED139B"/>
    <w:rsid w:val="00ED30E6"/>
    <w:rsid w:val="00EE4829"/>
    <w:rsid w:val="00EF27E3"/>
    <w:rsid w:val="00EF73BA"/>
    <w:rsid w:val="00EF75B6"/>
    <w:rsid w:val="00F0086B"/>
    <w:rsid w:val="00F145E9"/>
    <w:rsid w:val="00F1643D"/>
    <w:rsid w:val="00F23D73"/>
    <w:rsid w:val="00F315A2"/>
    <w:rsid w:val="00F35BAE"/>
    <w:rsid w:val="00F53431"/>
    <w:rsid w:val="00F5430F"/>
    <w:rsid w:val="00F567CF"/>
    <w:rsid w:val="00F576F9"/>
    <w:rsid w:val="00F60ECB"/>
    <w:rsid w:val="00F65519"/>
    <w:rsid w:val="00F66B36"/>
    <w:rsid w:val="00F70B06"/>
    <w:rsid w:val="00F7270D"/>
    <w:rsid w:val="00FA0FF9"/>
    <w:rsid w:val="00FA5F6A"/>
    <w:rsid w:val="00FC2609"/>
    <w:rsid w:val="00FD0678"/>
    <w:rsid w:val="00FE18E5"/>
    <w:rsid w:val="00FF212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BA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1B292C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1B292C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1B292C"/>
    <w:rPr>
      <w:sz w:val="28"/>
      <w:szCs w:val="28"/>
    </w:rPr>
  </w:style>
  <w:style w:type="paragraph" w:customStyle="1" w:styleId="a8">
    <w:name w:val="Приложение"/>
    <w:basedOn w:val="a9"/>
    <w:rsid w:val="001B292C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1B292C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1B292C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1B292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1B29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B292C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1B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1B292C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1B292C"/>
    <w:rPr>
      <w:sz w:val="28"/>
      <w:szCs w:val="24"/>
    </w:rPr>
  </w:style>
  <w:style w:type="paragraph" w:customStyle="1" w:styleId="11">
    <w:name w:val="Абзац списка1"/>
    <w:basedOn w:val="a"/>
    <w:rsid w:val="001B292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1B292C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1B292C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B292C"/>
    <w:rPr>
      <w:sz w:val="16"/>
      <w:lang w:bidi="ar-SA"/>
    </w:rPr>
  </w:style>
  <w:style w:type="character" w:customStyle="1" w:styleId="a6">
    <w:name w:val="Нижний колонтитул Знак"/>
    <w:link w:val="a5"/>
    <w:rsid w:val="001B292C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1B292C"/>
    <w:rPr>
      <w:sz w:val="28"/>
    </w:rPr>
  </w:style>
  <w:style w:type="paragraph" w:customStyle="1" w:styleId="ConsPlusNonformat">
    <w:name w:val="ConsPlusNonforma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29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1B292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1B292C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B292C"/>
    <w:rPr>
      <w:b/>
      <w:bCs/>
    </w:rPr>
  </w:style>
  <w:style w:type="character" w:customStyle="1" w:styleId="af7">
    <w:name w:val="Тема примечания Знак"/>
    <w:link w:val="af6"/>
    <w:uiPriority w:val="99"/>
    <w:rsid w:val="001B292C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1B292C"/>
    <w:rPr>
      <w:rFonts w:ascii="Times New Roman" w:hAnsi="Times New Roman" w:cs="Times New Roman"/>
      <w:sz w:val="28"/>
      <w:szCs w:val="28"/>
    </w:rPr>
  </w:style>
  <w:style w:type="character" w:styleId="af8">
    <w:name w:val="Hyperlink"/>
    <w:unhideWhenUsed/>
    <w:rsid w:val="001B292C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1B292C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1B292C"/>
    <w:rPr>
      <w:color w:val="000000"/>
      <w:shd w:val="clear" w:color="auto" w:fill="FFFFFF"/>
    </w:rPr>
  </w:style>
  <w:style w:type="character" w:styleId="afc">
    <w:name w:val="footnote reference"/>
    <w:rsid w:val="001B292C"/>
    <w:rPr>
      <w:vertAlign w:val="superscript"/>
    </w:rPr>
  </w:style>
  <w:style w:type="paragraph" w:styleId="afd">
    <w:name w:val="No Spacing"/>
    <w:link w:val="afe"/>
    <w:qFormat/>
    <w:rsid w:val="001B292C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1B292C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1B2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1B292C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1B292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f">
    <w:name w:val="Emphasis"/>
    <w:uiPriority w:val="20"/>
    <w:qFormat/>
    <w:rsid w:val="001B292C"/>
    <w:rPr>
      <w:i/>
      <w:iCs/>
    </w:rPr>
  </w:style>
  <w:style w:type="paragraph" w:styleId="aff0">
    <w:name w:val="Revision"/>
    <w:hidden/>
    <w:uiPriority w:val="99"/>
    <w:semiHidden/>
    <w:rsid w:val="001B292C"/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1B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Без интервала Знак"/>
    <w:link w:val="afd"/>
    <w:locked/>
    <w:rsid w:val="00800FB8"/>
    <w:rPr>
      <w:color w:val="FF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A6BA7"/>
    <w:rPr>
      <w:rFonts w:ascii="Arial" w:hAnsi="Arial" w:cs="Arial"/>
      <w:b/>
      <w:bCs/>
      <w:color w:val="26282F"/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2270C9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2270C9"/>
    <w:pPr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z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9846-288E-440C-B1F4-BCB2025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</cp:lastModifiedBy>
  <cp:revision>18</cp:revision>
  <cp:lastPrinted>2017-06-06T07:23:00Z</cp:lastPrinted>
  <dcterms:created xsi:type="dcterms:W3CDTF">2017-06-06T03:43:00Z</dcterms:created>
  <dcterms:modified xsi:type="dcterms:W3CDTF">2017-06-08T04:38:00Z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