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0C" w:rsidRPr="00284340" w:rsidRDefault="00BB3CE7" w:rsidP="00233F0C">
      <w:pPr>
        <w:keepNext/>
        <w:keepLines/>
        <w:spacing w:after="0" w:line="240" w:lineRule="auto"/>
        <w:ind w:firstLine="709"/>
        <w:jc w:val="center"/>
        <w:outlineLvl w:val="1"/>
        <w:rPr>
          <w:rFonts w:ascii="Times New Roman" w:eastAsiaTheme="majorEastAsia" w:hAnsi="Times New Roman" w:cstheme="majorBidi"/>
          <w:b/>
          <w:spacing w:val="1"/>
          <w:sz w:val="26"/>
          <w:szCs w:val="26"/>
          <w:lang w:eastAsia="ru-RU"/>
        </w:rPr>
      </w:pPr>
      <w:r>
        <w:rPr>
          <w:rFonts w:ascii="Times New Roman" w:eastAsiaTheme="majorEastAsia" w:hAnsi="Times New Roman" w:cstheme="majorBidi"/>
          <w:b/>
          <w:spacing w:val="1"/>
          <w:sz w:val="26"/>
          <w:szCs w:val="26"/>
          <w:lang w:eastAsia="ru-RU"/>
        </w:rPr>
        <w:t>П</w:t>
      </w:r>
      <w:r w:rsidR="00233F0C" w:rsidRPr="00233F0C">
        <w:rPr>
          <w:rFonts w:ascii="Times New Roman" w:eastAsiaTheme="majorEastAsia" w:hAnsi="Times New Roman" w:cstheme="majorBidi"/>
          <w:b/>
          <w:spacing w:val="1"/>
          <w:sz w:val="26"/>
          <w:szCs w:val="26"/>
          <w:lang w:eastAsia="ru-RU"/>
        </w:rPr>
        <w:t>еречень документов, необходимых для предоставления муниципальной услуги</w:t>
      </w:r>
    </w:p>
    <w:p w:rsidR="00233F0C" w:rsidRPr="00284340" w:rsidRDefault="00233F0C" w:rsidP="00233F0C">
      <w:pPr>
        <w:keepNext/>
        <w:keepLines/>
        <w:spacing w:after="0" w:line="240" w:lineRule="auto"/>
        <w:ind w:firstLine="709"/>
        <w:jc w:val="center"/>
        <w:outlineLvl w:val="1"/>
        <w:rPr>
          <w:rFonts w:ascii="Times New Roman" w:eastAsiaTheme="majorEastAsia" w:hAnsi="Times New Roman" w:cstheme="majorBidi"/>
          <w:spacing w:val="1"/>
          <w:sz w:val="26"/>
          <w:szCs w:val="26"/>
          <w:lang w:eastAsia="ru-RU"/>
        </w:rPr>
      </w:pPr>
      <w:r w:rsidRPr="00284340">
        <w:rPr>
          <w:rFonts w:ascii="Times New Roman" w:eastAsiaTheme="majorEastAsia" w:hAnsi="Times New Roman" w:cstheme="majorBidi"/>
          <w:b/>
          <w:spacing w:val="1"/>
          <w:sz w:val="26"/>
          <w:szCs w:val="26"/>
          <w:lang w:eastAsia="ru-RU"/>
        </w:rPr>
        <w:t>«</w:t>
      </w:r>
      <w:r w:rsidRPr="00284340">
        <w:rPr>
          <w:rFonts w:ascii="Times New Roman" w:eastAsiaTheme="majorEastAsia" w:hAnsi="Times New Roman" w:cstheme="majorBidi"/>
          <w:spacing w:val="1"/>
          <w:sz w:val="26"/>
          <w:szCs w:val="26"/>
          <w:lang w:eastAsia="ru-RU"/>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233F0C" w:rsidRPr="00284340" w:rsidRDefault="00233F0C" w:rsidP="00233F0C">
      <w:pPr>
        <w:keepNext/>
        <w:keepLines/>
        <w:spacing w:after="0" w:line="240" w:lineRule="auto"/>
        <w:ind w:firstLine="709"/>
        <w:jc w:val="center"/>
        <w:outlineLvl w:val="1"/>
        <w:rPr>
          <w:rFonts w:ascii="Times New Roman" w:eastAsiaTheme="majorEastAsia" w:hAnsi="Times New Roman" w:cstheme="majorBidi"/>
          <w:b/>
          <w:spacing w:val="1"/>
          <w:sz w:val="26"/>
          <w:szCs w:val="26"/>
          <w:lang w:eastAsia="ru-RU"/>
        </w:rPr>
      </w:pPr>
      <w:r w:rsidRPr="00233F0C">
        <w:rPr>
          <w:rFonts w:ascii="Times New Roman" w:eastAsiaTheme="majorEastAsia" w:hAnsi="Times New Roman" w:cstheme="majorBidi"/>
          <w:b/>
          <w:spacing w:val="1"/>
          <w:sz w:val="26"/>
          <w:szCs w:val="26"/>
          <w:lang w:eastAsia="ru-RU"/>
        </w:rPr>
        <w:t>которые заявитель до</w:t>
      </w:r>
      <w:r w:rsidR="003A32B8">
        <w:rPr>
          <w:rFonts w:ascii="Times New Roman" w:eastAsiaTheme="majorEastAsia" w:hAnsi="Times New Roman" w:cstheme="majorBidi"/>
          <w:b/>
          <w:spacing w:val="1"/>
          <w:sz w:val="26"/>
          <w:szCs w:val="26"/>
          <w:lang w:eastAsia="ru-RU"/>
        </w:rPr>
        <w:t>лжен представить самостоятельно:</w:t>
      </w:r>
    </w:p>
    <w:p w:rsidR="00EE454E" w:rsidRDefault="00EE454E" w:rsidP="00233F0C">
      <w:pPr>
        <w:autoSpaceDE w:val="0"/>
        <w:autoSpaceDN w:val="0"/>
        <w:adjustRightInd w:val="0"/>
        <w:spacing w:after="0" w:line="228" w:lineRule="auto"/>
        <w:ind w:firstLine="720"/>
        <w:jc w:val="both"/>
        <w:rPr>
          <w:rFonts w:ascii="Times New Roman" w:eastAsia="Times New Roman" w:hAnsi="Times New Roman" w:cs="Times New Roman"/>
          <w:sz w:val="24"/>
          <w:szCs w:val="24"/>
          <w:lang w:eastAsia="ru-RU"/>
        </w:rPr>
      </w:pPr>
    </w:p>
    <w:p w:rsidR="00EE454E" w:rsidRDefault="00EE454E" w:rsidP="00C971B9">
      <w:pPr>
        <w:autoSpaceDE w:val="0"/>
        <w:autoSpaceDN w:val="0"/>
        <w:adjustRightInd w:val="0"/>
        <w:spacing w:after="0" w:line="228" w:lineRule="auto"/>
        <w:ind w:firstLine="426"/>
        <w:jc w:val="both"/>
        <w:rPr>
          <w:rFonts w:ascii="Times New Roman" w:eastAsia="Times New Roman" w:hAnsi="Times New Roman" w:cs="Times New Roman"/>
          <w:sz w:val="26"/>
          <w:szCs w:val="26"/>
          <w:lang w:eastAsia="ru-RU"/>
        </w:rPr>
      </w:pPr>
      <w:r w:rsidRPr="00EE454E">
        <w:rPr>
          <w:rFonts w:ascii="Times New Roman" w:eastAsia="Times New Roman" w:hAnsi="Times New Roman" w:cs="Times New Roman"/>
          <w:sz w:val="26"/>
          <w:szCs w:val="26"/>
          <w:lang w:eastAsia="ru-RU"/>
        </w:rPr>
        <w:t>1) заявление</w:t>
      </w:r>
      <w:r w:rsidRPr="00EE454E">
        <w:rPr>
          <w:rFonts w:ascii="Times New Roman" w:eastAsia="Times New Roman" w:hAnsi="Times New Roman" w:cs="Times New Roman"/>
          <w:spacing w:val="1"/>
          <w:sz w:val="26"/>
          <w:szCs w:val="26"/>
          <w:lang w:eastAsia="ru-RU"/>
        </w:rPr>
        <w:t xml:space="preserve"> </w:t>
      </w:r>
      <w:r w:rsidRPr="00EE454E">
        <w:rPr>
          <w:rFonts w:ascii="Times New Roman" w:eastAsia="Times New Roman" w:hAnsi="Times New Roman" w:cs="Times New Roman"/>
          <w:sz w:val="26"/>
          <w:szCs w:val="26"/>
          <w:lang w:eastAsia="ru-RU"/>
        </w:rPr>
        <w:t>о выдаче разрешения (согласия) нанимателю жилого помещения муниципального жилищного фонда на вселение других граждан в качестве членов семьи, прожи</w:t>
      </w:r>
      <w:r>
        <w:rPr>
          <w:rFonts w:ascii="Times New Roman" w:eastAsia="Times New Roman" w:hAnsi="Times New Roman" w:cs="Times New Roman"/>
          <w:sz w:val="26"/>
          <w:szCs w:val="26"/>
          <w:lang w:eastAsia="ru-RU"/>
        </w:rPr>
        <w:t>вающих совместно с нанимателем.</w:t>
      </w:r>
    </w:p>
    <w:p w:rsidR="00EE454E" w:rsidRPr="00EE454E" w:rsidRDefault="00EE454E" w:rsidP="00C971B9">
      <w:pPr>
        <w:autoSpaceDE w:val="0"/>
        <w:autoSpaceDN w:val="0"/>
        <w:adjustRightInd w:val="0"/>
        <w:spacing w:after="0" w:line="228" w:lineRule="auto"/>
        <w:ind w:firstLine="426"/>
        <w:jc w:val="both"/>
        <w:rPr>
          <w:rFonts w:ascii="Times New Roman" w:eastAsia="Times New Roman" w:hAnsi="Times New Roman" w:cs="Times New Roman"/>
          <w:sz w:val="20"/>
          <w:szCs w:val="20"/>
          <w:lang w:eastAsia="ru-RU"/>
        </w:rPr>
      </w:pPr>
      <w:r w:rsidRPr="00EE454E">
        <w:rPr>
          <w:rFonts w:ascii="Times New Roman" w:eastAsia="Times New Roman" w:hAnsi="Times New Roman" w:cs="Times New Roman"/>
          <w:sz w:val="20"/>
          <w:szCs w:val="20"/>
          <w:lang w:eastAsia="ru-RU"/>
        </w:rPr>
        <w:t>Заявление подписывается нанимателем и всеми совершеннолетними членами его семьи, проживающими в жилом помещении, в присутствии специалиста, осуществляющего прием документов. Согласие на вселение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EE454E" w:rsidRPr="00EE454E" w:rsidRDefault="00EE454E" w:rsidP="00C971B9">
      <w:pPr>
        <w:autoSpaceDE w:val="0"/>
        <w:autoSpaceDN w:val="0"/>
        <w:adjustRightInd w:val="0"/>
        <w:spacing w:after="0" w:line="228" w:lineRule="auto"/>
        <w:ind w:firstLine="426"/>
        <w:jc w:val="both"/>
        <w:rPr>
          <w:rFonts w:ascii="Times New Roman" w:eastAsia="Times New Roman" w:hAnsi="Times New Roman" w:cs="Times New Roman"/>
          <w:sz w:val="26"/>
          <w:szCs w:val="26"/>
          <w:lang w:eastAsia="ru-RU"/>
        </w:rPr>
      </w:pPr>
      <w:r w:rsidRPr="00EE454E">
        <w:rPr>
          <w:rFonts w:ascii="Times New Roman" w:eastAsia="Times New Roman" w:hAnsi="Times New Roman" w:cs="Times New Roman"/>
          <w:sz w:val="26"/>
          <w:szCs w:val="26"/>
          <w:lang w:eastAsia="ru-RU"/>
        </w:rPr>
        <w:t>2) копии документов, удостоверяющих личность заявителя и членов его семьи, а также граждан, вселяемых нанимателем в жилое помещение.</w:t>
      </w:r>
    </w:p>
    <w:p w:rsidR="00EE454E" w:rsidRPr="00EE454E" w:rsidRDefault="00EE454E" w:rsidP="00C971B9">
      <w:pPr>
        <w:autoSpaceDE w:val="0"/>
        <w:autoSpaceDN w:val="0"/>
        <w:adjustRightInd w:val="0"/>
        <w:spacing w:after="0" w:line="228" w:lineRule="auto"/>
        <w:ind w:firstLine="426"/>
        <w:jc w:val="both"/>
        <w:rPr>
          <w:rFonts w:ascii="Times New Roman" w:eastAsia="Times New Roman" w:hAnsi="Times New Roman" w:cs="Times New Roman"/>
          <w:sz w:val="20"/>
          <w:szCs w:val="20"/>
          <w:lang w:eastAsia="ru-RU"/>
        </w:rPr>
      </w:pPr>
      <w:r w:rsidRPr="00EE454E">
        <w:rPr>
          <w:rFonts w:ascii="Times New Roman" w:eastAsia="Times New Roman" w:hAnsi="Times New Roman" w:cs="Times New Roman"/>
          <w:sz w:val="20"/>
          <w:szCs w:val="20"/>
          <w:lang w:eastAsia="ru-RU"/>
        </w:rPr>
        <w:t>При необходимости: документы, подтверждающие перемену фамилии, имени, отчества, зарегистрированные в установленном порядке (свидетельство о рождении (для подтверждения имени, фамилии до заключения брака), свидетельство о перемене имени, справка органов ЗАГС о заключении брака Формы № 28).</w:t>
      </w:r>
    </w:p>
    <w:p w:rsidR="00EE454E" w:rsidRPr="00EE454E" w:rsidRDefault="00EE454E" w:rsidP="00C971B9">
      <w:pPr>
        <w:autoSpaceDE w:val="0"/>
        <w:autoSpaceDN w:val="0"/>
        <w:adjustRightInd w:val="0"/>
        <w:spacing w:after="0" w:line="228" w:lineRule="auto"/>
        <w:ind w:firstLine="426"/>
        <w:jc w:val="both"/>
        <w:rPr>
          <w:rFonts w:ascii="Times New Roman" w:eastAsia="Times New Roman" w:hAnsi="Times New Roman" w:cs="Times New Roman"/>
          <w:sz w:val="26"/>
          <w:szCs w:val="26"/>
          <w:lang w:eastAsia="ru-RU"/>
        </w:rPr>
      </w:pPr>
      <w:r w:rsidRPr="00EE454E">
        <w:rPr>
          <w:rFonts w:ascii="Times New Roman" w:eastAsia="Times New Roman" w:hAnsi="Times New Roman" w:cs="Times New Roman"/>
          <w:sz w:val="26"/>
          <w:szCs w:val="26"/>
          <w:lang w:eastAsia="ru-RU"/>
        </w:rPr>
        <w:t>3) копии документов о семейном положени</w:t>
      </w:r>
      <w:bookmarkStart w:id="0" w:name="_GoBack"/>
      <w:bookmarkEnd w:id="0"/>
      <w:r w:rsidRPr="00EE454E">
        <w:rPr>
          <w:rFonts w:ascii="Times New Roman" w:eastAsia="Times New Roman" w:hAnsi="Times New Roman" w:cs="Times New Roman"/>
          <w:sz w:val="26"/>
          <w:szCs w:val="26"/>
          <w:lang w:eastAsia="ru-RU"/>
        </w:rPr>
        <w:t>и (для граждан, вселяемых нанимателем в жилое помещение) - свидетельство о заключении (расторжении) брака, свидетельство о смерти;</w:t>
      </w:r>
    </w:p>
    <w:p w:rsidR="00EE454E" w:rsidRPr="00EE454E" w:rsidRDefault="00EE454E" w:rsidP="00C971B9">
      <w:pPr>
        <w:autoSpaceDE w:val="0"/>
        <w:autoSpaceDN w:val="0"/>
        <w:adjustRightInd w:val="0"/>
        <w:spacing w:after="0" w:line="228" w:lineRule="auto"/>
        <w:ind w:firstLine="426"/>
        <w:jc w:val="both"/>
        <w:rPr>
          <w:rFonts w:ascii="Times New Roman" w:eastAsia="Times New Roman" w:hAnsi="Times New Roman" w:cs="Times New Roman"/>
          <w:sz w:val="26"/>
          <w:szCs w:val="26"/>
          <w:lang w:eastAsia="ru-RU"/>
        </w:rPr>
      </w:pPr>
      <w:r w:rsidRPr="00EE454E">
        <w:rPr>
          <w:rFonts w:ascii="Times New Roman" w:eastAsia="Times New Roman" w:hAnsi="Times New Roman" w:cs="Times New Roman"/>
          <w:sz w:val="26"/>
          <w:szCs w:val="26"/>
          <w:lang w:eastAsia="ru-RU"/>
        </w:rPr>
        <w:t>4) копии судебных решений о признании граждан членами семьи (при наличии);</w:t>
      </w:r>
    </w:p>
    <w:p w:rsidR="00EE454E" w:rsidRPr="00EE454E" w:rsidRDefault="00EE454E" w:rsidP="00C971B9">
      <w:pPr>
        <w:autoSpaceDE w:val="0"/>
        <w:autoSpaceDN w:val="0"/>
        <w:adjustRightInd w:val="0"/>
        <w:spacing w:after="0" w:line="228" w:lineRule="auto"/>
        <w:ind w:firstLine="426"/>
        <w:jc w:val="both"/>
        <w:rPr>
          <w:rFonts w:ascii="Times New Roman" w:eastAsia="Times New Roman" w:hAnsi="Times New Roman" w:cs="Times New Roman"/>
          <w:sz w:val="26"/>
          <w:szCs w:val="26"/>
          <w:lang w:eastAsia="ru-RU"/>
        </w:rPr>
      </w:pPr>
      <w:r w:rsidRPr="00EE454E">
        <w:rPr>
          <w:rFonts w:ascii="Times New Roman" w:eastAsia="Times New Roman" w:hAnsi="Times New Roman" w:cs="Times New Roman"/>
          <w:sz w:val="26"/>
          <w:szCs w:val="26"/>
          <w:lang w:eastAsia="ru-RU"/>
        </w:rPr>
        <w:t>5) документ, удостоверяющий право (полномочия) представителя заявителя, если с заявлением обращается представитель заявителя (заявителей);</w:t>
      </w:r>
    </w:p>
    <w:p w:rsidR="00EE454E" w:rsidRPr="00EE454E" w:rsidRDefault="00EE454E" w:rsidP="00C971B9">
      <w:pPr>
        <w:autoSpaceDE w:val="0"/>
        <w:autoSpaceDN w:val="0"/>
        <w:adjustRightInd w:val="0"/>
        <w:spacing w:after="0" w:line="228" w:lineRule="auto"/>
        <w:ind w:firstLine="426"/>
        <w:jc w:val="both"/>
        <w:rPr>
          <w:rFonts w:ascii="Times New Roman" w:eastAsia="Times New Roman" w:hAnsi="Times New Roman" w:cs="Times New Roman"/>
          <w:sz w:val="26"/>
          <w:szCs w:val="26"/>
          <w:lang w:eastAsia="ru-RU"/>
        </w:rPr>
      </w:pPr>
      <w:r w:rsidRPr="00EE454E">
        <w:rPr>
          <w:rFonts w:ascii="Times New Roman" w:eastAsia="Times New Roman" w:hAnsi="Times New Roman" w:cs="Times New Roman"/>
          <w:sz w:val="26"/>
          <w:szCs w:val="26"/>
          <w:lang w:eastAsia="ru-RU"/>
        </w:rPr>
        <w:t>6) заявление от заявителя (заявителей) о согласии на обработку персональных данных.</w:t>
      </w:r>
    </w:p>
    <w:p w:rsidR="00EE454E" w:rsidRDefault="00EE454E" w:rsidP="00C971B9">
      <w:pPr>
        <w:autoSpaceDE w:val="0"/>
        <w:autoSpaceDN w:val="0"/>
        <w:adjustRightInd w:val="0"/>
        <w:spacing w:after="0" w:line="228" w:lineRule="auto"/>
        <w:ind w:firstLine="426"/>
        <w:jc w:val="both"/>
        <w:rPr>
          <w:rFonts w:ascii="Times New Roman" w:eastAsia="Times New Roman" w:hAnsi="Times New Roman" w:cs="Times New Roman"/>
          <w:sz w:val="24"/>
          <w:szCs w:val="24"/>
          <w:lang w:eastAsia="ru-RU"/>
        </w:rPr>
      </w:pPr>
    </w:p>
    <w:p w:rsidR="00EE454E" w:rsidRDefault="00DA07EF" w:rsidP="00C971B9">
      <w:pPr>
        <w:autoSpaceDE w:val="0"/>
        <w:autoSpaceDN w:val="0"/>
        <w:adjustRightInd w:val="0"/>
        <w:spacing w:after="0" w:line="228" w:lineRule="auto"/>
        <w:ind w:firstLine="426"/>
        <w:jc w:val="both"/>
        <w:rPr>
          <w:rFonts w:ascii="Times New Roman" w:eastAsia="Times New Roman" w:hAnsi="Times New Roman" w:cs="Times New Roman"/>
          <w:sz w:val="24"/>
          <w:szCs w:val="24"/>
          <w:lang w:eastAsia="ru-RU"/>
        </w:rPr>
      </w:pPr>
      <w:r w:rsidRPr="00DA07EF">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A07EF" w:rsidRDefault="00DA07EF" w:rsidP="00233F0C">
      <w:pPr>
        <w:pBdr>
          <w:bottom w:val="single" w:sz="6" w:space="1" w:color="auto"/>
        </w:pBdr>
        <w:autoSpaceDE w:val="0"/>
        <w:autoSpaceDN w:val="0"/>
        <w:adjustRightInd w:val="0"/>
        <w:spacing w:after="0" w:line="228" w:lineRule="auto"/>
        <w:ind w:firstLine="720"/>
        <w:jc w:val="both"/>
        <w:rPr>
          <w:rFonts w:ascii="Times New Roman" w:eastAsia="Times New Roman" w:hAnsi="Times New Roman" w:cs="Times New Roman"/>
          <w:b/>
          <w:sz w:val="24"/>
          <w:szCs w:val="24"/>
          <w:lang w:eastAsia="ru-RU"/>
        </w:rPr>
      </w:pPr>
    </w:p>
    <w:p w:rsidR="00233F0C" w:rsidRDefault="00233F0C" w:rsidP="00233F0C">
      <w:pPr>
        <w:pBdr>
          <w:bottom w:val="single" w:sz="6" w:space="1" w:color="auto"/>
        </w:pBdr>
        <w:autoSpaceDE w:val="0"/>
        <w:autoSpaceDN w:val="0"/>
        <w:adjustRightInd w:val="0"/>
        <w:spacing w:after="0" w:line="228" w:lineRule="auto"/>
        <w:ind w:firstLine="720"/>
        <w:jc w:val="both"/>
        <w:rPr>
          <w:rFonts w:ascii="Times New Roman" w:eastAsia="Times New Roman" w:hAnsi="Times New Roman" w:cs="Times New Roman"/>
          <w:b/>
          <w:sz w:val="24"/>
          <w:szCs w:val="24"/>
          <w:lang w:eastAsia="ru-RU"/>
        </w:rPr>
      </w:pPr>
      <w:r w:rsidRPr="00233F0C">
        <w:rPr>
          <w:rFonts w:ascii="Times New Roman" w:eastAsia="Times New Roman" w:hAnsi="Times New Roman" w:cs="Times New Roman"/>
          <w:b/>
          <w:sz w:val="24"/>
          <w:szCs w:val="24"/>
          <w:lang w:eastAsia="ru-RU"/>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284340" w:rsidRDefault="00284340" w:rsidP="00233F0C">
      <w:pPr>
        <w:keepNext/>
        <w:keepLines/>
        <w:spacing w:after="0" w:line="240" w:lineRule="auto"/>
        <w:ind w:firstLine="709"/>
        <w:jc w:val="both"/>
        <w:outlineLvl w:val="1"/>
        <w:rPr>
          <w:rFonts w:ascii="Times New Roman" w:eastAsiaTheme="majorEastAsia" w:hAnsi="Times New Roman" w:cstheme="majorBidi"/>
          <w:b/>
          <w:spacing w:val="1"/>
          <w:sz w:val="24"/>
          <w:szCs w:val="24"/>
          <w:lang w:eastAsia="ru-RU"/>
        </w:rPr>
      </w:pPr>
    </w:p>
    <w:p w:rsidR="0028048B" w:rsidRDefault="0028048B" w:rsidP="0028048B">
      <w:pPr>
        <w:keepNext/>
        <w:keepLines/>
        <w:spacing w:after="0" w:line="240" w:lineRule="auto"/>
        <w:ind w:firstLine="709"/>
        <w:jc w:val="center"/>
        <w:outlineLvl w:val="1"/>
        <w:rPr>
          <w:rFonts w:ascii="Times New Roman" w:eastAsiaTheme="majorEastAsia" w:hAnsi="Times New Roman" w:cstheme="majorBidi"/>
          <w:b/>
          <w:spacing w:val="1"/>
          <w:sz w:val="24"/>
          <w:szCs w:val="24"/>
          <w:lang w:eastAsia="ru-RU"/>
        </w:rPr>
      </w:pPr>
      <w:r w:rsidRPr="0028048B">
        <w:rPr>
          <w:rFonts w:ascii="Times New Roman" w:eastAsiaTheme="majorEastAsia" w:hAnsi="Times New Roman" w:cstheme="majorBidi"/>
          <w:b/>
          <w:spacing w:val="1"/>
          <w:sz w:val="24"/>
          <w:szCs w:val="24"/>
          <w:lang w:eastAsia="ru-RU"/>
        </w:rPr>
        <w:t>Документы, запрашиваемые администрацией поселения в рамках межведомственного информационного взаимодействия, которые могут быть представлены заявителем по собственной инициативе.</w:t>
      </w:r>
    </w:p>
    <w:p w:rsidR="0028048B" w:rsidRDefault="0028048B" w:rsidP="0028048B">
      <w:pPr>
        <w:keepNext/>
        <w:keepLines/>
        <w:spacing w:after="0" w:line="240" w:lineRule="auto"/>
        <w:ind w:left="709"/>
        <w:jc w:val="both"/>
        <w:outlineLvl w:val="1"/>
        <w:rPr>
          <w:rFonts w:ascii="Times New Roman" w:eastAsiaTheme="majorEastAsia" w:hAnsi="Times New Roman" w:cstheme="majorBidi"/>
          <w:b/>
          <w:spacing w:val="1"/>
          <w:sz w:val="24"/>
          <w:szCs w:val="24"/>
          <w:lang w:eastAsia="ru-RU"/>
        </w:rPr>
      </w:pPr>
    </w:p>
    <w:p w:rsidR="000E3C9A" w:rsidRPr="000E3C9A" w:rsidRDefault="000E3C9A" w:rsidP="000E3C9A">
      <w:pPr>
        <w:spacing w:after="0" w:line="240" w:lineRule="auto"/>
        <w:jc w:val="both"/>
        <w:rPr>
          <w:rFonts w:ascii="Times New Roman" w:eastAsia="Times New Roman" w:hAnsi="Times New Roman" w:cs="Times New Roman"/>
          <w:sz w:val="20"/>
          <w:szCs w:val="20"/>
          <w:lang w:eastAsia="ru-RU"/>
        </w:rPr>
      </w:pPr>
      <w:r w:rsidRPr="000E3C9A">
        <w:rPr>
          <w:rFonts w:ascii="Times New Roman" w:eastAsia="Times New Roman" w:hAnsi="Times New Roman" w:cs="Times New Roman"/>
          <w:sz w:val="20"/>
          <w:szCs w:val="20"/>
          <w:lang w:eastAsia="ru-RU"/>
        </w:rPr>
        <w:t>1) сведения о наличии или отсутствии регистрации лица по месту жительства и (или) месту пребывания на территории Российской Федерации (У</w:t>
      </w:r>
      <w:r w:rsidRPr="000E3C9A">
        <w:rPr>
          <w:rFonts w:ascii="Times New Roman" w:eastAsia="Times New Roman" w:hAnsi="Times New Roman" w:cs="Times New Roman"/>
          <w:spacing w:val="1"/>
          <w:sz w:val="20"/>
          <w:szCs w:val="20"/>
          <w:lang w:eastAsia="ru-RU"/>
        </w:rPr>
        <w:t>правление по вопросам миграции Министерства внутренних дел Российской Федерации</w:t>
      </w:r>
      <w:r w:rsidRPr="000E3C9A">
        <w:rPr>
          <w:rFonts w:ascii="Times New Roman" w:eastAsia="Times New Roman" w:hAnsi="Times New Roman" w:cs="Times New Roman"/>
          <w:sz w:val="20"/>
          <w:szCs w:val="20"/>
          <w:lang w:eastAsia="ru-RU"/>
        </w:rPr>
        <w:t>);</w:t>
      </w:r>
    </w:p>
    <w:p w:rsidR="000E3C9A" w:rsidRPr="000E3C9A" w:rsidRDefault="000E3C9A" w:rsidP="000E3C9A">
      <w:pPr>
        <w:spacing w:after="0" w:line="240" w:lineRule="auto"/>
        <w:jc w:val="both"/>
        <w:rPr>
          <w:rFonts w:ascii="Times New Roman" w:eastAsia="Times New Roman" w:hAnsi="Times New Roman" w:cs="Times New Roman"/>
          <w:sz w:val="20"/>
          <w:szCs w:val="20"/>
          <w:lang w:eastAsia="ru-RU"/>
        </w:rPr>
      </w:pPr>
      <w:r w:rsidRPr="000E3C9A">
        <w:rPr>
          <w:rFonts w:ascii="Times New Roman" w:eastAsia="Times New Roman" w:hAnsi="Times New Roman" w:cs="Times New Roman"/>
          <w:sz w:val="20"/>
          <w:szCs w:val="20"/>
          <w:lang w:eastAsia="ru-RU"/>
        </w:rPr>
        <w:t>2) сведения о зарегистрированных/снятых с регистрационного учета (МКУ «</w:t>
      </w:r>
      <w:r>
        <w:rPr>
          <w:rFonts w:ascii="Times New Roman" w:eastAsia="Times New Roman" w:hAnsi="Times New Roman" w:cs="Times New Roman"/>
          <w:sz w:val="20"/>
          <w:szCs w:val="20"/>
          <w:lang w:eastAsia="ru-RU"/>
        </w:rPr>
        <w:t xml:space="preserve">АХУ </w:t>
      </w:r>
      <w:r w:rsidRPr="000E3C9A">
        <w:rPr>
          <w:rFonts w:ascii="Times New Roman" w:eastAsia="Times New Roman" w:hAnsi="Times New Roman" w:cs="Times New Roman"/>
          <w:sz w:val="20"/>
          <w:szCs w:val="20"/>
          <w:lang w:eastAsia="ru-RU"/>
        </w:rPr>
        <w:t xml:space="preserve">администрации </w:t>
      </w:r>
      <w:proofErr w:type="spellStart"/>
      <w:r>
        <w:rPr>
          <w:rFonts w:ascii="Times New Roman" w:eastAsia="Times New Roman" w:hAnsi="Times New Roman" w:cs="Times New Roman"/>
          <w:sz w:val="20"/>
          <w:szCs w:val="20"/>
          <w:lang w:eastAsia="ru-RU"/>
        </w:rPr>
        <w:t>с.п</w:t>
      </w:r>
      <w:proofErr w:type="spellEnd"/>
      <w:r>
        <w:rPr>
          <w:rFonts w:ascii="Times New Roman" w:eastAsia="Times New Roman" w:hAnsi="Times New Roman" w:cs="Times New Roman"/>
          <w:sz w:val="20"/>
          <w:szCs w:val="20"/>
          <w:lang w:eastAsia="ru-RU"/>
        </w:rPr>
        <w:t xml:space="preserve">. </w:t>
      </w:r>
      <w:r w:rsidRPr="000E3C9A">
        <w:rPr>
          <w:rFonts w:ascii="Times New Roman" w:eastAsia="Times New Roman" w:hAnsi="Times New Roman" w:cs="Times New Roman"/>
          <w:sz w:val="20"/>
          <w:szCs w:val="20"/>
          <w:lang w:eastAsia="ru-RU"/>
        </w:rPr>
        <w:t>Солнечный»);</w:t>
      </w:r>
    </w:p>
    <w:p w:rsidR="000E3C9A" w:rsidRPr="000E3C9A" w:rsidRDefault="000E3C9A" w:rsidP="000E3C9A">
      <w:pPr>
        <w:spacing w:after="0" w:line="240" w:lineRule="auto"/>
        <w:jc w:val="both"/>
        <w:rPr>
          <w:rFonts w:ascii="Times New Roman" w:eastAsia="Times New Roman" w:hAnsi="Times New Roman" w:cs="Times New Roman"/>
          <w:sz w:val="20"/>
          <w:szCs w:val="20"/>
          <w:lang w:eastAsia="ru-RU"/>
        </w:rPr>
      </w:pPr>
      <w:r w:rsidRPr="000E3C9A">
        <w:rPr>
          <w:rFonts w:ascii="Times New Roman" w:eastAsia="Times New Roman" w:hAnsi="Times New Roman" w:cs="Times New Roman"/>
          <w:sz w:val="20"/>
          <w:szCs w:val="20"/>
          <w:lang w:eastAsia="ru-RU"/>
        </w:rPr>
        <w:t>3) сведения о страховом номере индивидуального лицевого счета (Пенсионный фонд Российской Федерации);</w:t>
      </w:r>
    </w:p>
    <w:p w:rsidR="000E3C9A" w:rsidRPr="000E3C9A" w:rsidRDefault="000E3C9A" w:rsidP="000E3C9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E3C9A">
        <w:rPr>
          <w:rFonts w:ascii="Times New Roman" w:eastAsia="Times New Roman" w:hAnsi="Times New Roman" w:cs="Times New Roman"/>
          <w:sz w:val="20"/>
          <w:szCs w:val="20"/>
          <w:lang w:eastAsia="ru-RU"/>
        </w:rPr>
        <w:t>4)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существовавшие фамилию, имя, отчество в случае их изменения;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(Федеральная служба государственной регистрации, кадастра и картографии);</w:t>
      </w:r>
    </w:p>
    <w:p w:rsidR="00A7484B" w:rsidRPr="000E3C9A" w:rsidRDefault="000E3C9A" w:rsidP="000E3C9A">
      <w:pPr>
        <w:autoSpaceDE w:val="0"/>
        <w:autoSpaceDN w:val="0"/>
        <w:adjustRightInd w:val="0"/>
        <w:spacing w:after="0" w:line="240" w:lineRule="auto"/>
        <w:jc w:val="both"/>
        <w:rPr>
          <w:sz w:val="20"/>
          <w:szCs w:val="20"/>
        </w:rPr>
      </w:pPr>
      <w:r w:rsidRPr="000E3C9A">
        <w:rPr>
          <w:rFonts w:ascii="Times New Roman" w:eastAsia="Times New Roman" w:hAnsi="Times New Roman" w:cs="Times New Roman"/>
          <w:sz w:val="20"/>
          <w:szCs w:val="20"/>
          <w:lang w:eastAsia="ru-RU"/>
        </w:rPr>
        <w:t xml:space="preserve">5) справки </w:t>
      </w:r>
      <w:r w:rsidRPr="000E3C9A">
        <w:rPr>
          <w:rFonts w:ascii="Times New Roman" w:eastAsia="Times New Roman" w:hAnsi="Times New Roman" w:cs="Times New Roman"/>
          <w:color w:val="434343"/>
          <w:spacing w:val="1"/>
          <w:sz w:val="20"/>
          <w:szCs w:val="20"/>
          <w:lang w:eastAsia="ru-RU"/>
        </w:rPr>
        <w:t xml:space="preserve">на </w:t>
      </w:r>
      <w:r w:rsidRPr="000E3C9A">
        <w:rPr>
          <w:rFonts w:ascii="Times New Roman" w:eastAsia="Times New Roman" w:hAnsi="Times New Roman" w:cs="Times New Roman"/>
          <w:sz w:val="20"/>
          <w:szCs w:val="20"/>
          <w:lang w:eastAsia="ru-RU"/>
        </w:rPr>
        <w:t xml:space="preserve">граждан, вселяемых нанимателем в жилое помещение, содержащие сведения о наличии (отсутствии) права собственности на объекты недвижимости, права на которые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в случае их изменения (сведения о правах, зарегистрированных до 26.07.1999) </w:t>
      </w:r>
      <w:r w:rsidRPr="000E3C9A">
        <w:rPr>
          <w:rFonts w:ascii="Times New Roman" w:eastAsia="Times New Roman" w:hAnsi="Times New Roman" w:cs="Times New Roman"/>
          <w:spacing w:val="1"/>
          <w:sz w:val="20"/>
          <w:szCs w:val="20"/>
          <w:lang w:eastAsia="ru-RU"/>
        </w:rPr>
        <w:t>(Казенное учреждение Ханты-Мансийского автономного округа – Югры «Центр имущественных отношений»).</w:t>
      </w:r>
      <w:r w:rsidRPr="000E3C9A">
        <w:rPr>
          <w:sz w:val="20"/>
          <w:szCs w:val="20"/>
        </w:rPr>
        <w:t xml:space="preserve"> </w:t>
      </w:r>
    </w:p>
    <w:sectPr w:rsidR="00A7484B" w:rsidRPr="000E3C9A" w:rsidSect="00284340">
      <w:pgSz w:w="11906" w:h="16838"/>
      <w:pgMar w:top="568"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D58C1"/>
    <w:multiLevelType w:val="hybridMultilevel"/>
    <w:tmpl w:val="E2BABAD8"/>
    <w:lvl w:ilvl="0" w:tplc="C61C97A4">
      <w:start w:val="1"/>
      <w:numFmt w:val="decimal"/>
      <w:lvlText w:val="%1)"/>
      <w:lvlJc w:val="left"/>
      <w:pPr>
        <w:ind w:left="1570" w:hanging="435"/>
      </w:pPr>
      <w:rPr>
        <w:rFonts w:hint="default"/>
      </w:rPr>
    </w:lvl>
    <w:lvl w:ilvl="1" w:tplc="04190019" w:tentative="1">
      <w:start w:val="1"/>
      <w:numFmt w:val="lowerLetter"/>
      <w:lvlText w:val="%2."/>
      <w:lvlJc w:val="left"/>
      <w:pPr>
        <w:ind w:left="2830" w:hanging="360"/>
      </w:pPr>
    </w:lvl>
    <w:lvl w:ilvl="2" w:tplc="0419001B" w:tentative="1">
      <w:start w:val="1"/>
      <w:numFmt w:val="lowerRoman"/>
      <w:lvlText w:val="%3."/>
      <w:lvlJc w:val="right"/>
      <w:pPr>
        <w:ind w:left="3550" w:hanging="180"/>
      </w:pPr>
    </w:lvl>
    <w:lvl w:ilvl="3" w:tplc="0419000F" w:tentative="1">
      <w:start w:val="1"/>
      <w:numFmt w:val="decimal"/>
      <w:lvlText w:val="%4."/>
      <w:lvlJc w:val="left"/>
      <w:pPr>
        <w:ind w:left="4270" w:hanging="360"/>
      </w:pPr>
    </w:lvl>
    <w:lvl w:ilvl="4" w:tplc="04190019" w:tentative="1">
      <w:start w:val="1"/>
      <w:numFmt w:val="lowerLetter"/>
      <w:lvlText w:val="%5."/>
      <w:lvlJc w:val="left"/>
      <w:pPr>
        <w:ind w:left="4990" w:hanging="360"/>
      </w:pPr>
    </w:lvl>
    <w:lvl w:ilvl="5" w:tplc="0419001B" w:tentative="1">
      <w:start w:val="1"/>
      <w:numFmt w:val="lowerRoman"/>
      <w:lvlText w:val="%6."/>
      <w:lvlJc w:val="right"/>
      <w:pPr>
        <w:ind w:left="5710" w:hanging="180"/>
      </w:pPr>
    </w:lvl>
    <w:lvl w:ilvl="6" w:tplc="0419000F" w:tentative="1">
      <w:start w:val="1"/>
      <w:numFmt w:val="decimal"/>
      <w:lvlText w:val="%7."/>
      <w:lvlJc w:val="left"/>
      <w:pPr>
        <w:ind w:left="6430" w:hanging="360"/>
      </w:pPr>
    </w:lvl>
    <w:lvl w:ilvl="7" w:tplc="04190019" w:tentative="1">
      <w:start w:val="1"/>
      <w:numFmt w:val="lowerLetter"/>
      <w:lvlText w:val="%8."/>
      <w:lvlJc w:val="left"/>
      <w:pPr>
        <w:ind w:left="7150" w:hanging="360"/>
      </w:pPr>
    </w:lvl>
    <w:lvl w:ilvl="8" w:tplc="0419001B" w:tentative="1">
      <w:start w:val="1"/>
      <w:numFmt w:val="lowerRoman"/>
      <w:lvlText w:val="%9."/>
      <w:lvlJc w:val="right"/>
      <w:pPr>
        <w:ind w:left="7870" w:hanging="180"/>
      </w:pPr>
    </w:lvl>
  </w:abstractNum>
  <w:abstractNum w:abstractNumId="1" w15:restartNumberingAfterBreak="0">
    <w:nsid w:val="71EA6530"/>
    <w:multiLevelType w:val="hybridMultilevel"/>
    <w:tmpl w:val="3E606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20"/>
    <w:rsid w:val="000C0DA1"/>
    <w:rsid w:val="000E3C9A"/>
    <w:rsid w:val="00233F0C"/>
    <w:rsid w:val="0028048B"/>
    <w:rsid w:val="00284340"/>
    <w:rsid w:val="003A32B8"/>
    <w:rsid w:val="004F62ED"/>
    <w:rsid w:val="00620B1F"/>
    <w:rsid w:val="00804E05"/>
    <w:rsid w:val="008E6BDF"/>
    <w:rsid w:val="00943E11"/>
    <w:rsid w:val="00966FED"/>
    <w:rsid w:val="00BB3CE7"/>
    <w:rsid w:val="00C77969"/>
    <w:rsid w:val="00C96A14"/>
    <w:rsid w:val="00C971B9"/>
    <w:rsid w:val="00DA07EF"/>
    <w:rsid w:val="00EE454E"/>
    <w:rsid w:val="00F133BB"/>
    <w:rsid w:val="00F95720"/>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3AE43-3495-40AE-B753-15CA7F12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0DA1"/>
  </w:style>
  <w:style w:type="paragraph" w:styleId="a3">
    <w:name w:val="List Paragraph"/>
    <w:basedOn w:val="a"/>
    <w:uiPriority w:val="34"/>
    <w:qFormat/>
    <w:rsid w:val="0028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18</cp:revision>
  <dcterms:created xsi:type="dcterms:W3CDTF">2017-03-27T11:14:00Z</dcterms:created>
  <dcterms:modified xsi:type="dcterms:W3CDTF">2017-12-27T04:40:00Z</dcterms:modified>
</cp:coreProperties>
</file>