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BA" w:rsidRDefault="007676BA" w:rsidP="007676B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7676BA" w:rsidRDefault="007676BA" w:rsidP="007676BA">
      <w:pPr>
        <w:jc w:val="center"/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7676BA" w:rsidRDefault="007676BA" w:rsidP="007676B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7676BA" w:rsidRDefault="002116E8" w:rsidP="007676B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7676BA">
        <w:rPr>
          <w:b/>
          <w:sz w:val="28"/>
          <w:szCs w:val="28"/>
          <w:lang w:val="ru-RU"/>
        </w:rPr>
        <w:t>Мансийского автономного округа – Югры</w:t>
      </w:r>
    </w:p>
    <w:p w:rsidR="007676BA" w:rsidRDefault="007676BA" w:rsidP="007676BA">
      <w:pPr>
        <w:rPr>
          <w:b/>
          <w:sz w:val="28"/>
          <w:szCs w:val="28"/>
          <w:lang w:val="ru-RU"/>
        </w:rPr>
      </w:pPr>
    </w:p>
    <w:p w:rsidR="00C43EEC" w:rsidRDefault="00C43EEC" w:rsidP="007676BA">
      <w:pPr>
        <w:rPr>
          <w:b/>
          <w:sz w:val="28"/>
          <w:szCs w:val="28"/>
          <w:lang w:val="ru-RU"/>
        </w:rPr>
      </w:pPr>
    </w:p>
    <w:p w:rsidR="007676BA" w:rsidRPr="00423DD8" w:rsidRDefault="007676BA" w:rsidP="007676B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  <w:r w:rsidR="00423DD8" w:rsidRPr="00423DD8">
        <w:rPr>
          <w:b/>
          <w:sz w:val="28"/>
          <w:szCs w:val="28"/>
          <w:lang w:val="ru-RU"/>
        </w:rPr>
        <w:t>-</w:t>
      </w:r>
      <w:r w:rsidR="00423DD8">
        <w:rPr>
          <w:b/>
          <w:sz w:val="28"/>
          <w:szCs w:val="28"/>
          <w:lang w:val="ru-RU"/>
        </w:rPr>
        <w:t>проект</w:t>
      </w:r>
    </w:p>
    <w:p w:rsidR="007676BA" w:rsidRDefault="007676BA" w:rsidP="007676B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</w:p>
    <w:p w:rsidR="00C43EEC" w:rsidRDefault="00C43EEC" w:rsidP="007676BA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</w:tblGrid>
      <w:tr w:rsidR="007676BA" w:rsidRPr="002116E8" w:rsidTr="002D5211">
        <w:trPr>
          <w:trHeight w:val="2383"/>
        </w:trPr>
        <w:tc>
          <w:tcPr>
            <w:tcW w:w="5029" w:type="dxa"/>
            <w:hideMark/>
          </w:tcPr>
          <w:p w:rsidR="007676BA" w:rsidRDefault="003944F8" w:rsidP="00E77F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сельского поселения Солнечный от 1</w:t>
            </w:r>
            <w:r w:rsidR="00E77FC0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.02.2016 № 47 «</w:t>
            </w:r>
            <w:r w:rsidR="007676BA">
              <w:rPr>
                <w:sz w:val="28"/>
                <w:szCs w:val="28"/>
                <w:lang w:val="ru-RU"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Солнечный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7676BA" w:rsidRDefault="007676BA" w:rsidP="007676BA">
      <w:pPr>
        <w:ind w:firstLine="708"/>
        <w:jc w:val="both"/>
        <w:rPr>
          <w:sz w:val="28"/>
          <w:szCs w:val="28"/>
          <w:lang w:val="ru-RU"/>
        </w:rPr>
      </w:pPr>
    </w:p>
    <w:p w:rsidR="00AF29DB" w:rsidRDefault="00AF29DB" w:rsidP="007676BA">
      <w:pPr>
        <w:ind w:firstLine="708"/>
        <w:contextualSpacing/>
        <w:jc w:val="both"/>
        <w:rPr>
          <w:sz w:val="28"/>
          <w:szCs w:val="28"/>
          <w:lang w:val="ru-RU"/>
        </w:rPr>
      </w:pPr>
    </w:p>
    <w:p w:rsidR="00AF29DB" w:rsidRDefault="007676BA" w:rsidP="00AF29DB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статьи 17 Федерального закона от 05.04.2013 № 44-ФЗ                    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Российской Федерации от 21.11.2013 № 1043 «О требованиях                       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88736D">
        <w:rPr>
          <w:sz w:val="28"/>
          <w:szCs w:val="28"/>
          <w:lang w:val="ru-RU"/>
        </w:rPr>
        <w:t>:</w:t>
      </w:r>
    </w:p>
    <w:p w:rsidR="00AF29DB" w:rsidRDefault="00AF29DB" w:rsidP="00AF29DB">
      <w:pPr>
        <w:ind w:firstLine="709"/>
        <w:contextualSpacing/>
        <w:jc w:val="both"/>
        <w:rPr>
          <w:sz w:val="28"/>
          <w:szCs w:val="28"/>
          <w:lang w:val="ru-RU"/>
        </w:rPr>
      </w:pPr>
      <w:r w:rsidRPr="00AF29D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Внести в постановление </w:t>
      </w:r>
      <w:r w:rsidRPr="0088736D">
        <w:rPr>
          <w:sz w:val="28"/>
          <w:szCs w:val="28"/>
          <w:lang w:val="ru-RU"/>
        </w:rPr>
        <w:t>администрации сельского поселения Солнечный от 1</w:t>
      </w:r>
      <w:r>
        <w:rPr>
          <w:sz w:val="28"/>
          <w:szCs w:val="28"/>
          <w:lang w:val="ru-RU"/>
        </w:rPr>
        <w:t>1</w:t>
      </w:r>
      <w:r w:rsidRPr="0088736D">
        <w:rPr>
          <w:sz w:val="28"/>
          <w:szCs w:val="28"/>
          <w:lang w:val="ru-RU"/>
        </w:rPr>
        <w:t>.02.2016 № 47 «Об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Солнечный»</w:t>
      </w:r>
      <w:r>
        <w:rPr>
          <w:sz w:val="28"/>
          <w:szCs w:val="28"/>
          <w:lang w:val="ru-RU"/>
        </w:rPr>
        <w:t xml:space="preserve"> (далее – Постановление) следующие изменения:</w:t>
      </w:r>
    </w:p>
    <w:p w:rsidR="00AF29DB" w:rsidRDefault="00AF29DB" w:rsidP="00AF29DB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1.1. </w:t>
      </w:r>
      <w:r w:rsidR="0088736D" w:rsidRPr="0088736D">
        <w:rPr>
          <w:sz w:val="28"/>
          <w:szCs w:val="28"/>
          <w:lang w:val="ru-RU"/>
        </w:rPr>
        <w:t>Пункт 2.6</w:t>
      </w:r>
      <w:r w:rsidR="005534A3">
        <w:rPr>
          <w:sz w:val="28"/>
          <w:szCs w:val="28"/>
          <w:lang w:val="ru-RU"/>
        </w:rPr>
        <w:t>.</w:t>
      </w:r>
      <w:r w:rsidR="00010170">
        <w:rPr>
          <w:sz w:val="28"/>
          <w:szCs w:val="28"/>
          <w:lang w:val="ru-RU"/>
        </w:rPr>
        <w:t xml:space="preserve"> </w:t>
      </w:r>
      <w:r w:rsidR="0088736D" w:rsidRPr="0088736D">
        <w:rPr>
          <w:sz w:val="28"/>
          <w:szCs w:val="28"/>
          <w:lang w:val="ru-RU"/>
        </w:rPr>
        <w:t>приложени</w:t>
      </w:r>
      <w:r w:rsidR="00010170">
        <w:rPr>
          <w:sz w:val="28"/>
          <w:szCs w:val="28"/>
          <w:lang w:val="ru-RU"/>
        </w:rPr>
        <w:t>я</w:t>
      </w:r>
      <w:r w:rsidR="0088736D" w:rsidRPr="0088736D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П</w:t>
      </w:r>
      <w:r w:rsidR="0088736D" w:rsidRPr="0088736D">
        <w:rPr>
          <w:sz w:val="28"/>
          <w:szCs w:val="28"/>
          <w:lang w:val="ru-RU"/>
        </w:rPr>
        <w:t>остановлению изложить в следующей редакции:</w:t>
      </w:r>
    </w:p>
    <w:p w:rsidR="00AF29DB" w:rsidRDefault="005534A3" w:rsidP="00AF29DB">
      <w:pPr>
        <w:ind w:firstLine="709"/>
        <w:contextualSpacing/>
        <w:jc w:val="both"/>
        <w:rPr>
          <w:sz w:val="28"/>
          <w:szCs w:val="28"/>
          <w:lang w:val="ru-RU"/>
        </w:rPr>
      </w:pPr>
      <w:r w:rsidRPr="00A65D09">
        <w:rPr>
          <w:sz w:val="28"/>
          <w:szCs w:val="28"/>
          <w:lang w:val="ru-RU"/>
        </w:rPr>
        <w:t>«2.6.</w:t>
      </w:r>
      <w:r w:rsidR="00A65D09" w:rsidRPr="00A65D09">
        <w:rPr>
          <w:sz w:val="28"/>
          <w:szCs w:val="28"/>
          <w:lang w:val="ru-RU"/>
        </w:rPr>
        <w:t xml:space="preserve"> </w:t>
      </w:r>
      <w:r w:rsidR="00A65D09">
        <w:rPr>
          <w:rFonts w:eastAsiaTheme="minorHAnsi"/>
          <w:sz w:val="28"/>
          <w:szCs w:val="28"/>
          <w:lang w:val="ru-RU" w:eastAsia="en-US"/>
        </w:rPr>
        <w:t xml:space="preserve">В плане закупок отдельными строками указывается итоговый </w:t>
      </w:r>
      <w:r w:rsidR="00A65D09" w:rsidRPr="00A65D09">
        <w:rPr>
          <w:rFonts w:eastAsiaTheme="minorHAnsi"/>
          <w:sz w:val="28"/>
          <w:szCs w:val="28"/>
          <w:lang w:val="ru-RU" w:eastAsia="en-US"/>
        </w:rPr>
        <w:t>объем финансового обеспечения, предусмотренный для осуществления закупок в текущем финанс</w:t>
      </w:r>
      <w:r w:rsidR="00A65D09">
        <w:rPr>
          <w:rFonts w:eastAsiaTheme="minorHAnsi"/>
          <w:sz w:val="28"/>
          <w:szCs w:val="28"/>
          <w:lang w:val="ru-RU" w:eastAsia="en-US"/>
        </w:rPr>
        <w:t xml:space="preserve">овом году, плановом периоде и в последующих годах </w:t>
      </w:r>
      <w:r w:rsidR="00A65D09" w:rsidRPr="00A65D09">
        <w:rPr>
          <w:rFonts w:eastAsiaTheme="minorHAnsi"/>
          <w:sz w:val="28"/>
          <w:szCs w:val="28"/>
          <w:lang w:val="ru-RU" w:eastAsia="en-US"/>
        </w:rPr>
        <w:t xml:space="preserve">(в случае если </w:t>
      </w:r>
      <w:r w:rsidR="00A65D09" w:rsidRPr="005B7DCF">
        <w:rPr>
          <w:rFonts w:eastAsiaTheme="minorHAnsi"/>
          <w:sz w:val="28"/>
          <w:szCs w:val="28"/>
          <w:lang w:val="ru-RU" w:eastAsia="en-US"/>
        </w:rPr>
        <w:t>закупки планируется осуществить по истечении планового периода)</w:t>
      </w:r>
      <w:r w:rsidR="005B7DCF" w:rsidRPr="005B7DCF">
        <w:rPr>
          <w:sz w:val="28"/>
          <w:szCs w:val="28"/>
          <w:lang w:val="ru-RU"/>
        </w:rPr>
        <w:t xml:space="preserve"> </w:t>
      </w:r>
      <w:r w:rsidR="005B7DCF" w:rsidRPr="005B7DCF">
        <w:rPr>
          <w:rFonts w:eastAsiaTheme="minorHAnsi"/>
          <w:sz w:val="28"/>
          <w:szCs w:val="28"/>
          <w:lang w:val="ru-RU" w:eastAsia="en-US"/>
        </w:rPr>
        <w:t xml:space="preserve">детализированный на объем финансового обеспечения по каждому коду </w:t>
      </w:r>
      <w:hyperlink r:id="rId8" w:history="1">
        <w:r w:rsidR="005B7DCF" w:rsidRPr="005B7DCF">
          <w:rPr>
            <w:rFonts w:eastAsiaTheme="minorHAnsi"/>
            <w:sz w:val="28"/>
            <w:szCs w:val="28"/>
            <w:lang w:val="ru-RU" w:eastAsia="en-US"/>
          </w:rPr>
          <w:t>бюджетной классификации</w:t>
        </w:r>
      </w:hyperlink>
      <w:r w:rsidR="005B7DCF" w:rsidRPr="005B7DCF">
        <w:rPr>
          <w:rFonts w:eastAsiaTheme="minorHAnsi"/>
          <w:sz w:val="28"/>
          <w:szCs w:val="28"/>
          <w:lang w:val="ru-RU" w:eastAsia="en-US"/>
        </w:rPr>
        <w:t xml:space="preserve"> и на объем финансового обеспечения по каждому согла</w:t>
      </w:r>
      <w:r w:rsidR="000D1C07">
        <w:rPr>
          <w:rFonts w:eastAsiaTheme="minorHAnsi"/>
          <w:sz w:val="28"/>
          <w:szCs w:val="28"/>
          <w:lang w:val="ru-RU" w:eastAsia="en-US"/>
        </w:rPr>
        <w:t>шению о предоставлении субсидии».</w:t>
      </w:r>
    </w:p>
    <w:p w:rsidR="00611524" w:rsidRPr="00AF29DB" w:rsidRDefault="00AF29DB" w:rsidP="00AF29DB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1.</w:t>
      </w:r>
      <w:r w:rsidR="005B7DCF">
        <w:rPr>
          <w:rFonts w:eastAsiaTheme="minorHAnsi"/>
          <w:sz w:val="28"/>
          <w:szCs w:val="28"/>
          <w:lang w:val="ru-RU" w:eastAsia="en-US"/>
        </w:rPr>
        <w:t>2.</w:t>
      </w:r>
      <w:r w:rsidR="00CA1D26">
        <w:rPr>
          <w:rFonts w:eastAsiaTheme="minorHAnsi"/>
          <w:sz w:val="28"/>
          <w:szCs w:val="28"/>
          <w:lang w:val="ru-RU" w:eastAsia="en-US"/>
        </w:rPr>
        <w:t xml:space="preserve"> Приложение 1 к </w:t>
      </w:r>
      <w:r>
        <w:rPr>
          <w:rFonts w:eastAsiaTheme="minorHAnsi"/>
          <w:sz w:val="28"/>
          <w:szCs w:val="28"/>
          <w:lang w:val="ru-RU" w:eastAsia="en-US"/>
        </w:rPr>
        <w:t>П</w:t>
      </w:r>
      <w:r w:rsidR="00CA1D26">
        <w:rPr>
          <w:rFonts w:eastAsiaTheme="minorHAnsi"/>
          <w:sz w:val="28"/>
          <w:szCs w:val="28"/>
          <w:lang w:val="ru-RU" w:eastAsia="en-US"/>
        </w:rPr>
        <w:t xml:space="preserve">орядку </w:t>
      </w:r>
      <w:r w:rsidR="00CA1D26">
        <w:rPr>
          <w:sz w:val="28"/>
          <w:szCs w:val="28"/>
          <w:lang w:val="ru-RU"/>
        </w:rPr>
        <w:t xml:space="preserve">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r w:rsidR="00CA1D26" w:rsidRPr="00CA1D26">
        <w:rPr>
          <w:sz w:val="28"/>
          <w:szCs w:val="28"/>
          <w:lang w:val="ru-RU"/>
        </w:rPr>
        <w:t xml:space="preserve">сельское поселение Солнечный изложить в новой редакции согласно приложению </w:t>
      </w:r>
      <w:r w:rsidR="003E09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настоящему </w:t>
      </w:r>
      <w:r w:rsidR="00763962">
        <w:rPr>
          <w:sz w:val="28"/>
          <w:szCs w:val="28"/>
          <w:lang w:val="ru-RU"/>
        </w:rPr>
        <w:t>постановлению.</w:t>
      </w:r>
    </w:p>
    <w:p w:rsidR="0019363D" w:rsidRDefault="0019363D" w:rsidP="0019363D">
      <w:pPr>
        <w:pStyle w:val="ab"/>
        <w:ind w:left="0"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>
        <w:rPr>
          <w:sz w:val="28"/>
          <w:szCs w:val="28"/>
          <w:lang w:val="ru-RU"/>
        </w:rPr>
        <w:t>2</w:t>
      </w:r>
      <w:r w:rsidR="005534A3">
        <w:rPr>
          <w:sz w:val="28"/>
          <w:szCs w:val="28"/>
          <w:lang w:val="ru-RU"/>
        </w:rPr>
        <w:t>. </w:t>
      </w:r>
      <w:r w:rsidR="007676BA" w:rsidRPr="005534A3">
        <w:rPr>
          <w:sz w:val="28"/>
          <w:szCs w:val="28"/>
          <w:lang w:val="ru-RU"/>
        </w:rPr>
        <w:t>Заведующе</w:t>
      </w:r>
      <w:r w:rsidR="00096210" w:rsidRPr="005534A3">
        <w:rPr>
          <w:sz w:val="28"/>
          <w:szCs w:val="28"/>
          <w:lang w:val="ru-RU"/>
        </w:rPr>
        <w:t>му</w:t>
      </w:r>
      <w:r w:rsidR="007676BA" w:rsidRPr="005534A3">
        <w:rPr>
          <w:sz w:val="28"/>
          <w:szCs w:val="28"/>
          <w:lang w:val="ru-RU"/>
        </w:rPr>
        <w:t xml:space="preserve"> сектором по </w:t>
      </w:r>
      <w:r w:rsidR="0088736D" w:rsidRPr="005534A3">
        <w:rPr>
          <w:sz w:val="28"/>
          <w:szCs w:val="28"/>
          <w:lang w:val="ru-RU"/>
        </w:rPr>
        <w:t>контрактной системе в сфере закупок</w:t>
      </w:r>
      <w:r w:rsidR="007676BA" w:rsidRPr="005534A3">
        <w:rPr>
          <w:sz w:val="28"/>
          <w:szCs w:val="28"/>
          <w:lang w:val="ru-RU"/>
        </w:rPr>
        <w:t>, ведению реестра и учета расходных обязательств финансово-экономического управления</w:t>
      </w:r>
      <w:r w:rsidR="006F1890" w:rsidRPr="005534A3">
        <w:rPr>
          <w:sz w:val="28"/>
          <w:szCs w:val="28"/>
          <w:lang w:val="ru-RU"/>
        </w:rPr>
        <w:t xml:space="preserve"> администрации сельского поселения Солнечный разместить настоящее </w:t>
      </w:r>
      <w:r w:rsidR="006F1890" w:rsidRPr="005534A3">
        <w:rPr>
          <w:sz w:val="28"/>
          <w:szCs w:val="28"/>
          <w:lang w:val="ru-RU"/>
        </w:rPr>
        <w:lastRenderedPageBreak/>
        <w:t>постановление на официальном сайте Российской Федерации в информационно-телекоммуникационной сети «Интернет» для размещения информации о размещении заказав на поставки товаров, выполнение работ, оказание услуг (</w:t>
      </w:r>
      <w:hyperlink r:id="rId9" w:history="1">
        <w:r w:rsidR="00131853" w:rsidRPr="005534A3">
          <w:rPr>
            <w:rStyle w:val="a3"/>
            <w:color w:val="auto"/>
            <w:sz w:val="28"/>
            <w:szCs w:val="28"/>
            <w:u w:val="none"/>
          </w:rPr>
          <w:t>www</w:t>
        </w:r>
        <w:r w:rsidR="00131853" w:rsidRPr="005534A3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="00131853" w:rsidRPr="005534A3">
          <w:rPr>
            <w:rStyle w:val="a3"/>
            <w:color w:val="auto"/>
            <w:sz w:val="28"/>
            <w:szCs w:val="28"/>
            <w:u w:val="none"/>
          </w:rPr>
          <w:t>zakupki</w:t>
        </w:r>
        <w:r w:rsidR="00131853" w:rsidRPr="005534A3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="00131853" w:rsidRPr="005534A3">
          <w:rPr>
            <w:rStyle w:val="a3"/>
            <w:color w:val="auto"/>
            <w:sz w:val="28"/>
            <w:szCs w:val="28"/>
            <w:u w:val="none"/>
          </w:rPr>
          <w:t>gov</w:t>
        </w:r>
        <w:r w:rsidR="00131853" w:rsidRPr="005534A3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="00131853" w:rsidRPr="005534A3">
          <w:rPr>
            <w:rStyle w:val="a3"/>
            <w:color w:val="auto"/>
            <w:sz w:val="28"/>
            <w:szCs w:val="28"/>
            <w:u w:val="none"/>
          </w:rPr>
          <w:t>ru</w:t>
        </w:r>
      </w:hyperlink>
      <w:r w:rsidR="006F1890" w:rsidRPr="005534A3">
        <w:rPr>
          <w:sz w:val="28"/>
          <w:szCs w:val="28"/>
          <w:lang w:val="ru-RU"/>
        </w:rPr>
        <w:t>)</w:t>
      </w:r>
      <w:r w:rsidR="00131853" w:rsidRPr="005534A3">
        <w:rPr>
          <w:sz w:val="28"/>
          <w:szCs w:val="28"/>
          <w:lang w:val="ru-RU"/>
        </w:rPr>
        <w:t xml:space="preserve"> </w:t>
      </w:r>
      <w:r w:rsidR="006F1890" w:rsidRPr="005534A3">
        <w:rPr>
          <w:rFonts w:eastAsia="Courier New"/>
          <w:color w:val="000000"/>
          <w:sz w:val="28"/>
          <w:szCs w:val="28"/>
          <w:lang w:val="ru-RU" w:bidi="ru-RU"/>
        </w:rPr>
        <w:t>в трехдневный строк со дня его утверждения.</w:t>
      </w:r>
    </w:p>
    <w:p w:rsidR="0019363D" w:rsidRDefault="0019363D" w:rsidP="0019363D">
      <w:pPr>
        <w:pStyle w:val="ab"/>
        <w:ind w:left="0"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>
        <w:rPr>
          <w:rFonts w:eastAsia="Courier New"/>
          <w:color w:val="000000"/>
          <w:sz w:val="28"/>
          <w:szCs w:val="28"/>
          <w:lang w:val="ru-RU" w:bidi="ru-RU"/>
        </w:rPr>
        <w:t>3</w:t>
      </w:r>
      <w:r w:rsidR="0088736D" w:rsidRPr="005534A3">
        <w:rPr>
          <w:rFonts w:eastAsia="Courier New"/>
          <w:color w:val="000000"/>
          <w:sz w:val="28"/>
          <w:szCs w:val="28"/>
          <w:lang w:val="ru-RU" w:bidi="ru-RU"/>
        </w:rPr>
        <w:t>. </w:t>
      </w:r>
      <w:r w:rsidR="006F1890" w:rsidRPr="005534A3">
        <w:rPr>
          <w:rFonts w:eastAsia="Courier New"/>
          <w:color w:val="000000"/>
          <w:sz w:val="28"/>
          <w:szCs w:val="28"/>
          <w:lang w:val="ru-RU" w:bidi="ru-RU"/>
        </w:rPr>
        <w:t xml:space="preserve">Разместить настоящее постановление на </w:t>
      </w:r>
      <w:r w:rsidR="00131853" w:rsidRPr="005534A3">
        <w:rPr>
          <w:rFonts w:eastAsia="Courier New"/>
          <w:color w:val="000000"/>
          <w:sz w:val="28"/>
          <w:szCs w:val="28"/>
          <w:lang w:val="ru-RU" w:bidi="ru-RU"/>
        </w:rPr>
        <w:t>о</w:t>
      </w:r>
      <w:r w:rsidR="006F1890" w:rsidRPr="005534A3">
        <w:rPr>
          <w:rFonts w:eastAsia="Courier New"/>
          <w:color w:val="000000"/>
          <w:sz w:val="28"/>
          <w:szCs w:val="28"/>
          <w:lang w:val="ru-RU" w:bidi="ru-RU"/>
        </w:rPr>
        <w:t>фи</w:t>
      </w:r>
      <w:r w:rsidR="00131853" w:rsidRPr="005534A3">
        <w:rPr>
          <w:rFonts w:eastAsia="Courier New"/>
          <w:color w:val="000000"/>
          <w:sz w:val="28"/>
          <w:szCs w:val="28"/>
          <w:lang w:val="ru-RU" w:bidi="ru-RU"/>
        </w:rPr>
        <w:t>циальном сайте муниципального образования сельского поселения С</w:t>
      </w:r>
      <w:r w:rsidR="006F1890" w:rsidRPr="005534A3">
        <w:rPr>
          <w:rFonts w:eastAsia="Courier New"/>
          <w:color w:val="000000"/>
          <w:sz w:val="28"/>
          <w:szCs w:val="28"/>
          <w:lang w:val="ru-RU" w:bidi="ru-RU"/>
        </w:rPr>
        <w:t>олнечный.</w:t>
      </w:r>
    </w:p>
    <w:p w:rsidR="0019363D" w:rsidRDefault="0019363D" w:rsidP="0019363D">
      <w:pPr>
        <w:pStyle w:val="ab"/>
        <w:ind w:left="0" w:firstLine="709"/>
        <w:jc w:val="both"/>
        <w:rPr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 w:bidi="ru-RU"/>
        </w:rPr>
        <w:t>4</w:t>
      </w:r>
      <w:r w:rsidR="00131853" w:rsidRPr="005534A3">
        <w:rPr>
          <w:rFonts w:eastAsia="Courier New"/>
          <w:color w:val="000000"/>
          <w:sz w:val="28"/>
          <w:szCs w:val="28"/>
          <w:lang w:val="ru-RU" w:bidi="ru-RU"/>
        </w:rPr>
        <w:t>. Настоящее постановление вступает в силу со дня его подписания</w:t>
      </w:r>
      <w:r w:rsidR="005534A3" w:rsidRPr="005534A3">
        <w:rPr>
          <w:sz w:val="28"/>
          <w:szCs w:val="28"/>
          <w:lang w:val="ru-RU"/>
        </w:rPr>
        <w:t xml:space="preserve"> и распространяется на правоотношения, возникшие с 1 января 2018</w:t>
      </w:r>
      <w:r w:rsidR="005534A3" w:rsidRPr="005534A3">
        <w:rPr>
          <w:sz w:val="28"/>
          <w:szCs w:val="28"/>
        </w:rPr>
        <w:t> </w:t>
      </w:r>
      <w:r w:rsidR="005534A3" w:rsidRPr="005534A3">
        <w:rPr>
          <w:sz w:val="28"/>
          <w:szCs w:val="28"/>
          <w:lang w:val="ru-RU"/>
        </w:rPr>
        <w:t>года.</w:t>
      </w:r>
    </w:p>
    <w:p w:rsidR="00131853" w:rsidRPr="0019363D" w:rsidRDefault="0019363D" w:rsidP="0019363D">
      <w:pPr>
        <w:pStyle w:val="ab"/>
        <w:ind w:left="0" w:firstLine="709"/>
        <w:jc w:val="both"/>
        <w:rPr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 w:bidi="ru-RU"/>
        </w:rPr>
        <w:t>5</w:t>
      </w:r>
      <w:r w:rsidR="00667CDF">
        <w:rPr>
          <w:rFonts w:eastAsia="Courier New"/>
          <w:color w:val="000000"/>
          <w:sz w:val="28"/>
          <w:szCs w:val="28"/>
          <w:lang w:val="ru-RU" w:bidi="ru-RU"/>
        </w:rPr>
        <w:t>.</w:t>
      </w:r>
      <w:r w:rsidR="00131853">
        <w:rPr>
          <w:rFonts w:eastAsia="Courier New"/>
          <w:color w:val="000000"/>
          <w:sz w:val="28"/>
          <w:szCs w:val="28"/>
          <w:lang w:val="ru-RU" w:bidi="ru-RU"/>
        </w:rPr>
        <w:t xml:space="preserve">  Контрол</w:t>
      </w:r>
      <w:r>
        <w:rPr>
          <w:rFonts w:eastAsia="Courier New"/>
          <w:color w:val="000000"/>
          <w:sz w:val="28"/>
          <w:szCs w:val="28"/>
          <w:lang w:val="ru-RU" w:bidi="ru-RU"/>
        </w:rPr>
        <w:t>ь</w:t>
      </w:r>
      <w:r w:rsidR="00131853">
        <w:rPr>
          <w:rFonts w:eastAsia="Courier New"/>
          <w:color w:val="000000"/>
          <w:sz w:val="28"/>
          <w:szCs w:val="28"/>
          <w:lang w:val="ru-RU" w:bidi="ru-RU"/>
        </w:rPr>
        <w:t xml:space="preserve"> за выполнением настоящего постановления оставляю за собой.</w:t>
      </w:r>
    </w:p>
    <w:p w:rsidR="005534A3" w:rsidRDefault="005534A3" w:rsidP="00131853">
      <w:pPr>
        <w:ind w:firstLine="567"/>
        <w:contextualSpacing/>
        <w:jc w:val="both"/>
        <w:rPr>
          <w:rFonts w:eastAsia="Courier New"/>
          <w:color w:val="000000"/>
          <w:sz w:val="28"/>
          <w:szCs w:val="28"/>
          <w:lang w:val="ru-RU" w:bidi="ru-RU"/>
        </w:rPr>
      </w:pPr>
    </w:p>
    <w:p w:rsidR="005534A3" w:rsidRDefault="005534A3" w:rsidP="00131853">
      <w:pPr>
        <w:ind w:firstLine="567"/>
        <w:contextualSpacing/>
        <w:jc w:val="both"/>
        <w:rPr>
          <w:rFonts w:eastAsia="Courier New"/>
          <w:color w:val="000000"/>
          <w:sz w:val="28"/>
          <w:szCs w:val="28"/>
          <w:lang w:val="ru-RU" w:bidi="ru-RU"/>
        </w:rPr>
      </w:pPr>
    </w:p>
    <w:p w:rsidR="005534A3" w:rsidRPr="005534A3" w:rsidRDefault="005534A3" w:rsidP="00131853">
      <w:pPr>
        <w:ind w:firstLine="567"/>
        <w:contextualSpacing/>
        <w:jc w:val="both"/>
        <w:rPr>
          <w:rFonts w:eastAsia="Courier New"/>
          <w:color w:val="000000"/>
          <w:sz w:val="28"/>
          <w:szCs w:val="28"/>
          <w:lang w:val="ru-RU" w:bidi="ru-RU"/>
        </w:rPr>
      </w:pPr>
    </w:p>
    <w:p w:rsidR="00667BF8" w:rsidRDefault="00667BF8" w:rsidP="001704B7">
      <w:pPr>
        <w:contextualSpacing/>
        <w:jc w:val="both"/>
        <w:rPr>
          <w:rFonts w:eastAsia="Courier New"/>
          <w:color w:val="000000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423DD8" w:rsidRDefault="00423DD8" w:rsidP="00667BF8">
      <w:pPr>
        <w:rPr>
          <w:rFonts w:eastAsia="Courier New"/>
          <w:sz w:val="28"/>
          <w:szCs w:val="28"/>
          <w:lang w:val="ru-RU" w:bidi="ru-RU"/>
        </w:rPr>
      </w:pPr>
    </w:p>
    <w:p w:rsidR="00423DD8" w:rsidRDefault="00423DD8" w:rsidP="00667BF8">
      <w:pPr>
        <w:rPr>
          <w:rFonts w:eastAsia="Courier New"/>
          <w:sz w:val="28"/>
          <w:szCs w:val="28"/>
          <w:lang w:val="ru-RU" w:bidi="ru-RU"/>
        </w:rPr>
      </w:pPr>
    </w:p>
    <w:p w:rsidR="00423DD8" w:rsidRPr="00667BF8" w:rsidRDefault="00423DD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P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Default="00667BF8" w:rsidP="00667BF8">
      <w:pPr>
        <w:rPr>
          <w:rFonts w:eastAsia="Courier New"/>
          <w:sz w:val="28"/>
          <w:szCs w:val="28"/>
          <w:lang w:val="ru-RU" w:bidi="ru-RU"/>
        </w:rPr>
      </w:pPr>
    </w:p>
    <w:p w:rsidR="00667BF8" w:rsidRDefault="00667BF8" w:rsidP="00955C1E">
      <w:pPr>
        <w:ind w:right="-2"/>
        <w:rPr>
          <w:b/>
          <w:sz w:val="28"/>
          <w:szCs w:val="28"/>
          <w:lang w:val="ru-RU"/>
        </w:rPr>
      </w:pPr>
    </w:p>
    <w:p w:rsidR="00423DD8" w:rsidRDefault="00423DD8" w:rsidP="00955C1E">
      <w:pPr>
        <w:ind w:right="-2"/>
        <w:rPr>
          <w:b/>
          <w:sz w:val="28"/>
          <w:szCs w:val="28"/>
          <w:lang w:val="ru-RU"/>
        </w:rPr>
      </w:pPr>
    </w:p>
    <w:p w:rsidR="005534A3" w:rsidRPr="00667BF8" w:rsidRDefault="005534A3" w:rsidP="00667BF8">
      <w:pPr>
        <w:rPr>
          <w:rFonts w:eastAsia="Courier New"/>
          <w:sz w:val="28"/>
          <w:szCs w:val="28"/>
          <w:lang w:val="ru-RU" w:bidi="ru-RU"/>
        </w:rPr>
        <w:sectPr w:rsidR="005534A3" w:rsidRPr="00667BF8" w:rsidSect="00955C1E">
          <w:pgSz w:w="11906" w:h="16838"/>
          <w:pgMar w:top="1134" w:right="567" w:bottom="1134" w:left="1134" w:header="709" w:footer="709" w:gutter="0"/>
          <w:pgNumType w:start="1"/>
          <w:cols w:space="720"/>
        </w:sectPr>
      </w:pPr>
      <w:bookmarkStart w:id="0" w:name="_GoBack"/>
      <w:bookmarkEnd w:id="0"/>
    </w:p>
    <w:p w:rsidR="002A6A3D" w:rsidRDefault="002A6A3D" w:rsidP="002A6A3D">
      <w:pPr>
        <w:pStyle w:val="af"/>
        <w:tabs>
          <w:tab w:val="left" w:pos="3292"/>
        </w:tabs>
        <w:ind w:left="11340"/>
        <w:jc w:val="both"/>
        <w:rPr>
          <w:rFonts w:ascii="Times New Roman" w:hAnsi="Times New Roman"/>
        </w:rPr>
      </w:pPr>
      <w:r w:rsidRPr="000B77AB">
        <w:rPr>
          <w:rFonts w:ascii="Times New Roman" w:hAnsi="Times New Roman"/>
        </w:rPr>
        <w:lastRenderedPageBreak/>
        <w:t xml:space="preserve">Приложение </w:t>
      </w:r>
    </w:p>
    <w:p w:rsidR="002A6A3D" w:rsidRPr="000B77AB" w:rsidRDefault="002A6A3D" w:rsidP="002A6A3D">
      <w:pPr>
        <w:pStyle w:val="af"/>
        <w:tabs>
          <w:tab w:val="left" w:pos="3292"/>
          <w:tab w:val="left" w:pos="11624"/>
        </w:tabs>
        <w:ind w:left="11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Pr="000B77AB">
        <w:rPr>
          <w:rFonts w:ascii="Times New Roman" w:hAnsi="Times New Roman"/>
        </w:rPr>
        <w:t xml:space="preserve"> администрации с.п. Солнечный</w:t>
      </w:r>
    </w:p>
    <w:p w:rsidR="00611524" w:rsidRDefault="002A6A3D" w:rsidP="002A6A3D">
      <w:pPr>
        <w:ind w:left="11340"/>
        <w:rPr>
          <w:sz w:val="24"/>
          <w:szCs w:val="24"/>
          <w:lang w:val="ru-RU"/>
        </w:rPr>
      </w:pPr>
      <w:r w:rsidRPr="002A6A3D">
        <w:rPr>
          <w:lang w:val="ru-RU"/>
        </w:rPr>
        <w:t>от «___» _______ 201</w:t>
      </w:r>
      <w:r>
        <w:rPr>
          <w:lang w:val="ru-RU"/>
        </w:rPr>
        <w:t>8</w:t>
      </w:r>
      <w:r w:rsidRPr="002A6A3D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2A6A3D">
        <w:rPr>
          <w:lang w:val="ru-RU"/>
        </w:rPr>
        <w:t>__</w:t>
      </w:r>
      <w:r>
        <w:rPr>
          <w:lang w:val="ru-RU"/>
        </w:rPr>
        <w:t>_</w:t>
      </w:r>
    </w:p>
    <w:p w:rsidR="00611524" w:rsidRDefault="00611524" w:rsidP="002A6A3D">
      <w:pPr>
        <w:ind w:left="10632"/>
        <w:rPr>
          <w:sz w:val="24"/>
          <w:szCs w:val="24"/>
          <w:lang w:val="ru-RU"/>
        </w:rPr>
      </w:pPr>
    </w:p>
    <w:p w:rsidR="00611524" w:rsidRDefault="00611524" w:rsidP="00611524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</w:t>
      </w:r>
      <w:r>
        <w:t>Форма плана закупок товаров, работ, услуг</w:t>
      </w:r>
    </w:p>
    <w:p w:rsidR="00611524" w:rsidRDefault="00611524" w:rsidP="00611524">
      <w:pPr>
        <w:pStyle w:val="ConsPlusNonformat"/>
        <w:jc w:val="both"/>
      </w:pPr>
      <w:r>
        <w:t xml:space="preserve">            для обеспечения муниципальных нужд сельского поселения Солнечный</w:t>
      </w:r>
    </w:p>
    <w:p w:rsidR="00611524" w:rsidRDefault="00611524" w:rsidP="00611524">
      <w:pPr>
        <w:pStyle w:val="ConsPlusNonformat"/>
        <w:jc w:val="both"/>
      </w:pPr>
      <w:r>
        <w:t xml:space="preserve">                        на 20__ финансовый год</w:t>
      </w:r>
    </w:p>
    <w:p w:rsidR="00611524" w:rsidRDefault="00611524" w:rsidP="00611524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611524" w:rsidRDefault="00611524" w:rsidP="00611524">
      <w:pPr>
        <w:pStyle w:val="ConsPlusNonformat"/>
        <w:jc w:val="both"/>
      </w:pPr>
    </w:p>
    <w:p w:rsidR="00611524" w:rsidRDefault="00611524" w:rsidP="00611524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611524" w:rsidRDefault="00611524" w:rsidP="00611524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611524" w:rsidRDefault="00611524" w:rsidP="00611524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611524" w:rsidRDefault="00611524" w:rsidP="00611524">
      <w:pPr>
        <w:pStyle w:val="ConsPlusNonformat"/>
        <w:jc w:val="both"/>
      </w:pPr>
      <w:r>
        <w:t xml:space="preserve">                                                          Дата │          │</w:t>
      </w:r>
    </w:p>
    <w:p w:rsidR="00611524" w:rsidRDefault="00611524" w:rsidP="00611524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611524" w:rsidRDefault="00611524" w:rsidP="00611524">
      <w:pPr>
        <w:pStyle w:val="ConsPlusNonformat"/>
        <w:jc w:val="both"/>
      </w:pPr>
      <w:r>
        <w:t xml:space="preserve">                                                       по ОКПО │          │</w:t>
      </w:r>
    </w:p>
    <w:p w:rsidR="00611524" w:rsidRDefault="00611524" w:rsidP="00611524">
      <w:pPr>
        <w:pStyle w:val="ConsPlusNonformat"/>
        <w:jc w:val="both"/>
      </w:pPr>
      <w:r>
        <w:t>Наименование муниципального заказчика,                         ├──────────┤</w:t>
      </w:r>
    </w:p>
    <w:p w:rsidR="00611524" w:rsidRDefault="00611524" w:rsidP="00611524">
      <w:pPr>
        <w:pStyle w:val="ConsPlusNonformat"/>
        <w:jc w:val="both"/>
      </w:pPr>
      <w:r>
        <w:t>бюджетного, автономного учреждения, или                    ИНН │          │</w:t>
      </w:r>
    </w:p>
    <w:p w:rsidR="00611524" w:rsidRDefault="00611524" w:rsidP="00611524">
      <w:pPr>
        <w:pStyle w:val="ConsPlusNonformat"/>
        <w:jc w:val="both"/>
      </w:pPr>
      <w:r>
        <w:t>муниципального унитарного предприятия                          ├──────────┤</w:t>
      </w:r>
    </w:p>
    <w:p w:rsidR="00611524" w:rsidRDefault="00611524" w:rsidP="00611524">
      <w:pPr>
        <w:pStyle w:val="ConsPlusNonformat"/>
        <w:jc w:val="both"/>
      </w:pPr>
      <w:r>
        <w:t xml:space="preserve">                                                           КПП │          │</w:t>
      </w:r>
    </w:p>
    <w:p w:rsidR="00611524" w:rsidRDefault="00611524" w:rsidP="00611524">
      <w:pPr>
        <w:pStyle w:val="ConsPlusNonformat"/>
        <w:jc w:val="both"/>
      </w:pPr>
      <w:r>
        <w:t>________________________________________________               ├──────────┤</w:t>
      </w:r>
    </w:p>
    <w:p w:rsidR="00611524" w:rsidRDefault="00611524" w:rsidP="00611524">
      <w:pPr>
        <w:pStyle w:val="ConsPlusNonformat"/>
        <w:jc w:val="both"/>
      </w:pPr>
      <w:r>
        <w:t xml:space="preserve">Организационно-правовая форма                         по </w:t>
      </w:r>
      <w:hyperlink r:id="rId10" w:history="1">
        <w:r>
          <w:rPr>
            <w:rStyle w:val="a3"/>
            <w:color w:val="auto"/>
            <w:u w:val="none"/>
          </w:rPr>
          <w:t>ОКОПФ</w:t>
        </w:r>
      </w:hyperlink>
      <w:r>
        <w:t xml:space="preserve"> │          │</w:t>
      </w:r>
    </w:p>
    <w:p w:rsidR="00611524" w:rsidRDefault="00611524" w:rsidP="00611524">
      <w:pPr>
        <w:pStyle w:val="ConsPlusNonformat"/>
        <w:jc w:val="both"/>
      </w:pPr>
      <w:r>
        <w:t>________________________________________________               ├──────────┤</w:t>
      </w:r>
    </w:p>
    <w:p w:rsidR="00611524" w:rsidRDefault="00611524" w:rsidP="00611524">
      <w:pPr>
        <w:pStyle w:val="ConsPlusNonformat"/>
        <w:jc w:val="both"/>
      </w:pPr>
      <w:r>
        <w:t>Наименование публично-правового образования           по ОКТМО │          │</w:t>
      </w:r>
    </w:p>
    <w:p w:rsidR="00611524" w:rsidRDefault="00611524" w:rsidP="00611524">
      <w:pPr>
        <w:pStyle w:val="ConsPlusNonformat"/>
        <w:jc w:val="both"/>
      </w:pPr>
      <w:r>
        <w:t>________________________________________________               │          │</w:t>
      </w:r>
    </w:p>
    <w:p w:rsidR="00611524" w:rsidRDefault="00611524" w:rsidP="00611524">
      <w:pPr>
        <w:pStyle w:val="ConsPlusNonformat"/>
        <w:jc w:val="both"/>
      </w:pPr>
      <w:r>
        <w:t>Местонахождение (адрес), телефон, адрес                        │          │</w:t>
      </w:r>
    </w:p>
    <w:p w:rsidR="00611524" w:rsidRDefault="00611524" w:rsidP="00611524">
      <w:pPr>
        <w:pStyle w:val="ConsPlusNonformat"/>
        <w:jc w:val="both"/>
      </w:pPr>
      <w:r>
        <w:t>электронной почты                                              │          │</w:t>
      </w:r>
    </w:p>
    <w:p w:rsidR="00611524" w:rsidRDefault="00611524" w:rsidP="00611524">
      <w:pPr>
        <w:pStyle w:val="ConsPlusNonformat"/>
        <w:jc w:val="both"/>
      </w:pPr>
      <w:r>
        <w:t>________________________________________________               ├──────────┤</w:t>
      </w:r>
    </w:p>
    <w:p w:rsidR="00611524" w:rsidRDefault="00611524" w:rsidP="00611524">
      <w:pPr>
        <w:pStyle w:val="ConsPlusNonformat"/>
        <w:jc w:val="both"/>
      </w:pPr>
      <w:r>
        <w:t>Наименование бюджетного, автономного                   по ОКПО │          │</w:t>
      </w:r>
    </w:p>
    <w:p w:rsidR="00611524" w:rsidRDefault="00611524" w:rsidP="00611524">
      <w:pPr>
        <w:pStyle w:val="ConsPlusNonformat"/>
        <w:jc w:val="both"/>
      </w:pPr>
      <w:r>
        <w:t>учреждения или муниципального                                  │          │</w:t>
      </w:r>
    </w:p>
    <w:p w:rsidR="00611524" w:rsidRDefault="00611524" w:rsidP="00611524">
      <w:pPr>
        <w:pStyle w:val="ConsPlusNonformat"/>
        <w:jc w:val="both"/>
      </w:pPr>
      <w:r>
        <w:t>унитарного предприятия, осуществляющего закупки                │          │</w:t>
      </w:r>
    </w:p>
    <w:p w:rsidR="00611524" w:rsidRDefault="00611524" w:rsidP="00611524">
      <w:pPr>
        <w:pStyle w:val="ConsPlusNonformat"/>
        <w:jc w:val="both"/>
      </w:pPr>
      <w:r>
        <w:t>в рамках переданных полномочий                                 │          │</w:t>
      </w:r>
    </w:p>
    <w:p w:rsidR="00611524" w:rsidRDefault="00611524" w:rsidP="00611524">
      <w:pPr>
        <w:pStyle w:val="ConsPlusNonformat"/>
        <w:jc w:val="both"/>
      </w:pPr>
      <w:r>
        <w:t>муниципального заказчика &lt;*&gt;                                   │          │</w:t>
      </w:r>
    </w:p>
    <w:p w:rsidR="00611524" w:rsidRDefault="00611524" w:rsidP="00611524">
      <w:pPr>
        <w:pStyle w:val="ConsPlusNonformat"/>
        <w:jc w:val="both"/>
      </w:pPr>
      <w:r>
        <w:t>________________________________________________               ├──────────┤</w:t>
      </w:r>
    </w:p>
    <w:p w:rsidR="00611524" w:rsidRDefault="00611524" w:rsidP="00611524">
      <w:pPr>
        <w:pStyle w:val="ConsPlusNonformat"/>
        <w:jc w:val="both"/>
      </w:pPr>
      <w:r>
        <w:t>Местонахождение (адрес), телефон, адрес               по ОКТМО │          │</w:t>
      </w:r>
    </w:p>
    <w:p w:rsidR="00611524" w:rsidRDefault="00611524" w:rsidP="00611524">
      <w:pPr>
        <w:pStyle w:val="ConsPlusNonformat"/>
        <w:jc w:val="both"/>
      </w:pPr>
      <w:r>
        <w:t>электронной почты &lt;*&gt;                                          │          │</w:t>
      </w:r>
    </w:p>
    <w:p w:rsidR="00611524" w:rsidRDefault="00611524" w:rsidP="00611524">
      <w:pPr>
        <w:pStyle w:val="ConsPlusNonformat"/>
        <w:jc w:val="both"/>
      </w:pPr>
      <w:r>
        <w:t>________________________________________________               ├──────────┤</w:t>
      </w:r>
    </w:p>
    <w:p w:rsidR="00611524" w:rsidRDefault="00611524" w:rsidP="00611524">
      <w:pPr>
        <w:pStyle w:val="ConsPlusNonformat"/>
        <w:jc w:val="both"/>
      </w:pPr>
      <w:r>
        <w:t>Вид документа (базовый (0); измененный               изменения │          │</w:t>
      </w:r>
    </w:p>
    <w:p w:rsidR="00611524" w:rsidRDefault="00611524" w:rsidP="00611524">
      <w:pPr>
        <w:pStyle w:val="ConsPlusNonformat"/>
        <w:jc w:val="both"/>
      </w:pPr>
      <w:r>
        <w:t>(порядковый код изменения)                                     │          │</w:t>
      </w:r>
    </w:p>
    <w:p w:rsidR="00611524" w:rsidRDefault="00611524" w:rsidP="00611524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611524" w:rsidRDefault="00611524" w:rsidP="00611524">
      <w:pPr>
        <w:pStyle w:val="ConsPlusNonformat"/>
        <w:ind w:left="2832"/>
      </w:pPr>
    </w:p>
    <w:p w:rsidR="00611524" w:rsidRDefault="00611524" w:rsidP="00611524">
      <w:pPr>
        <w:pStyle w:val="ConsPlusNonformat"/>
        <w:ind w:left="2832"/>
      </w:pPr>
    </w:p>
    <w:p w:rsidR="00611524" w:rsidRDefault="00611524" w:rsidP="00611524">
      <w:pPr>
        <w:pStyle w:val="ConsPlusNonformat"/>
        <w:ind w:left="2832"/>
      </w:pPr>
    </w:p>
    <w:p w:rsidR="00611524" w:rsidRDefault="00611524" w:rsidP="00611524">
      <w:pPr>
        <w:rPr>
          <w:rFonts w:ascii="Calibri" w:hAnsi="Calibri" w:cs="Calibri"/>
        </w:rPr>
      </w:pPr>
    </w:p>
    <w:tbl>
      <w:tblPr>
        <w:tblW w:w="15340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399"/>
        <w:gridCol w:w="1116"/>
        <w:gridCol w:w="1396"/>
        <w:gridCol w:w="1255"/>
        <w:gridCol w:w="1115"/>
        <w:gridCol w:w="837"/>
        <w:gridCol w:w="977"/>
        <w:gridCol w:w="975"/>
        <w:gridCol w:w="976"/>
        <w:gridCol w:w="837"/>
        <w:gridCol w:w="975"/>
        <w:gridCol w:w="1220"/>
        <w:gridCol w:w="870"/>
        <w:gridCol w:w="976"/>
      </w:tblGrid>
      <w:tr w:rsidR="00611524" w:rsidTr="00560A62">
        <w:trPr>
          <w:trHeight w:val="38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Идентифика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ционный код закупки &lt;**&gt;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Планируе-мый год размещения извещения, направления приглаше-ния, заключе-ния контракта с единствен-ным поставщи-ком (подрядчи-ком, исполните-лем)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Объём финансового обеспечения (тыс. рублей)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Сроки (периодич-ность) осущест-</w:t>
            </w:r>
          </w:p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вления планиру-емых закупок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Дополни-тельная информа-</w:t>
            </w:r>
          </w:p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ция в соответствии с </w:t>
            </w:r>
            <w:hyperlink r:id="rId11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val="ru-RU"/>
                </w:rPr>
                <w:t>п. 7 ч. 2 ст. 17</w:t>
              </w:r>
            </w:hyperlink>
            <w:r>
              <w:rPr>
                <w:sz w:val="16"/>
                <w:szCs w:val="16"/>
                <w:lang w:val="ru-RU"/>
              </w:rPr>
              <w:t xml:space="preserve"> Федерального закона</w:t>
            </w:r>
          </w:p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от 05.03.2014 №  44-ФЗ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Инфор-мация о прове-дении общест-венного обсужде-ния закупки (да или нет)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Обоснова-ние внесения изменений</w:t>
            </w:r>
          </w:p>
        </w:tc>
      </w:tr>
      <w:tr w:rsidR="00611524" w:rsidRPr="002116E8" w:rsidTr="00560A62">
        <w:trPr>
          <w:trHeight w:val="2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 том числе планируемые платежи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Pr="007676BA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</w:tr>
      <w:tr w:rsidR="00611524" w:rsidTr="00560A62">
        <w:trPr>
          <w:trHeight w:val="49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Pr="007676BA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Pr="007676BA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наимено-</w:t>
            </w:r>
          </w:p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вание мероприятия муници-пальной программы либо непрограм-мные направления деятельности (функции, полномочия)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ожидаемый результат реализации мероприятия муниципальной программы &lt;***&gt;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Pr="007676BA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Pr="007676BA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текущий финансо-вый год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на после-дующие годы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</w:rPr>
            </w:pPr>
          </w:p>
        </w:tc>
      </w:tr>
      <w:tr w:rsidR="00611524" w:rsidTr="00560A62">
        <w:trPr>
          <w:trHeight w:val="94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первый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второй год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/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8E06D4">
            <w:pPr>
              <w:rPr>
                <w:sz w:val="16"/>
                <w:szCs w:val="16"/>
              </w:rPr>
            </w:pPr>
          </w:p>
        </w:tc>
      </w:tr>
      <w:tr w:rsidR="00611524" w:rsidTr="00560A62">
        <w:trPr>
          <w:trHeight w:val="28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611524" w:rsidTr="00560A62">
        <w:trPr>
          <w:trHeight w:val="3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1524" w:rsidTr="00560A62">
        <w:trPr>
          <w:trHeight w:val="3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1524" w:rsidTr="00560A62">
        <w:trPr>
          <w:trHeight w:val="306"/>
        </w:trPr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Pr="00B346D5" w:rsidRDefault="00560A62" w:rsidP="008E06D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>
              <w:rPr>
                <w:lang w:val="ru-RU"/>
              </w:rPr>
              <w:t>Итого для осуществления закупок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Pr="00B346D5" w:rsidRDefault="00611524" w:rsidP="008E06D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Pr="00B346D5" w:rsidRDefault="00611524" w:rsidP="008E06D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Pr="00B346D5" w:rsidRDefault="00611524" w:rsidP="008E06D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611524" w:rsidTr="00560A62">
        <w:trPr>
          <w:trHeight w:val="306"/>
        </w:trPr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Pr="00560A62" w:rsidRDefault="00560A62" w:rsidP="00560A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 w:eastAsia="en-US"/>
              </w:rPr>
            </w:pPr>
            <w:r w:rsidRPr="00560A62">
              <w:rPr>
                <w:rFonts w:eastAsiaTheme="minorHAnsi"/>
                <w:lang w:val="ru-RU" w:eastAsia="en-US"/>
              </w:rPr>
              <w:t xml:space="preserve">В том числе по коду </w:t>
            </w:r>
            <w:hyperlink r:id="rId12" w:history="1">
              <w:r w:rsidRPr="00560A62">
                <w:rPr>
                  <w:rFonts w:eastAsiaTheme="minorHAnsi"/>
                  <w:lang w:val="ru-RU" w:eastAsia="en-US"/>
                </w:rPr>
                <w:t>бюджетной классификации</w:t>
              </w:r>
            </w:hyperlink>
            <w:r w:rsidRPr="00560A62">
              <w:rPr>
                <w:rFonts w:eastAsiaTheme="minorHAnsi"/>
                <w:lang w:val="ru-RU" w:eastAsia="en-US"/>
              </w:rPr>
              <w:t xml:space="preserve"> ___/ по соглашению </w:t>
            </w:r>
            <w:r>
              <w:rPr>
                <w:rFonts w:eastAsiaTheme="minorHAnsi"/>
                <w:lang w:val="ru-RU" w:eastAsia="en-US"/>
              </w:rPr>
              <w:t>№</w:t>
            </w:r>
            <w:r w:rsidRPr="00560A62">
              <w:rPr>
                <w:rFonts w:eastAsiaTheme="minorHAnsi"/>
                <w:lang w:val="ru-RU" w:eastAsia="en-US"/>
              </w:rPr>
              <w:t> ___ от _______</w:t>
            </w:r>
            <w:hyperlink w:anchor="sub_2093" w:history="1">
              <w:r w:rsidRPr="00560A62">
                <w:rPr>
                  <w:rFonts w:eastAsiaTheme="minorHAnsi"/>
                  <w:lang w:val="ru-RU" w:eastAsia="en-US"/>
                </w:rPr>
                <w:t>***</w:t>
              </w:r>
            </w:hyperlink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1524" w:rsidRDefault="00611524" w:rsidP="008E0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611524" w:rsidRDefault="00611524" w:rsidP="006115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1524" w:rsidRDefault="00611524" w:rsidP="00611524">
      <w:pPr>
        <w:pStyle w:val="ConsPlusNonformat"/>
        <w:jc w:val="both"/>
      </w:pPr>
      <w:r>
        <w:t>___________________________________   ___________   « __ » __________ 20__ г.</w:t>
      </w:r>
    </w:p>
    <w:p w:rsidR="00611524" w:rsidRDefault="00611524" w:rsidP="00611524">
      <w:pPr>
        <w:pStyle w:val="ConsPlusNonformat"/>
        <w:jc w:val="both"/>
      </w:pPr>
      <w:r>
        <w:t xml:space="preserve">  (Ф.И.О., должность руководителя      (подпись)      (дата утверждения)</w:t>
      </w:r>
    </w:p>
    <w:p w:rsidR="00611524" w:rsidRDefault="00611524" w:rsidP="00611524">
      <w:pPr>
        <w:pStyle w:val="ConsPlusNonformat"/>
        <w:jc w:val="both"/>
      </w:pPr>
      <w:r>
        <w:t>(уполномоченного должностного лица)</w:t>
      </w:r>
    </w:p>
    <w:p w:rsidR="00611524" w:rsidRDefault="00611524" w:rsidP="00611524">
      <w:pPr>
        <w:pStyle w:val="ConsPlusNonformat"/>
        <w:jc w:val="both"/>
      </w:pPr>
      <w:r>
        <w:t xml:space="preserve">           заказчика)</w:t>
      </w:r>
    </w:p>
    <w:p w:rsidR="00611524" w:rsidRDefault="00611524" w:rsidP="00611524">
      <w:pPr>
        <w:pStyle w:val="ConsPlusNonformat"/>
        <w:jc w:val="both"/>
      </w:pPr>
      <w:r>
        <w:t>___________________________________   ___________  М.П.</w:t>
      </w:r>
    </w:p>
    <w:p w:rsidR="00611524" w:rsidRDefault="00611524" w:rsidP="00611524">
      <w:pPr>
        <w:pStyle w:val="ConsPlusNonformat"/>
        <w:jc w:val="both"/>
      </w:pPr>
      <w:r>
        <w:t>(Ф.И.О. ответственного исполнителя)    (подпись)</w:t>
      </w:r>
    </w:p>
    <w:p w:rsidR="00611524" w:rsidRDefault="00611524" w:rsidP="006115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11524" w:rsidRDefault="00611524" w:rsidP="006115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--------------------------------</w:t>
      </w:r>
    </w:p>
    <w:p w:rsidR="00611524" w:rsidRPr="007676BA" w:rsidRDefault="00611524" w:rsidP="0061152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7676BA">
        <w:rPr>
          <w:sz w:val="16"/>
          <w:szCs w:val="16"/>
          <w:lang w:val="ru-RU"/>
        </w:rPr>
        <w:t>&lt;*&gt; Заполняется в отношении плана закупок, включающего информацию о закупках, осуществляемых бюджетным, автономным учреждением или муниципальным унитарным предприятием в рамках переданных ему органом местного самоуправления полномочий муниципального заказчика по заключению и исполнению от лица указанных органов муниципальных контрактов.</w:t>
      </w:r>
    </w:p>
    <w:p w:rsidR="00611524" w:rsidRPr="007676BA" w:rsidRDefault="00611524" w:rsidP="0061152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7676BA">
        <w:rPr>
          <w:sz w:val="16"/>
          <w:szCs w:val="16"/>
          <w:lang w:val="ru-RU"/>
        </w:rPr>
        <w:t xml:space="preserve">&lt;**&gt; До 1 января 2017 года при формировании и ведении плана закупок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</w:t>
      </w:r>
      <w:hyperlink r:id="rId13" w:history="1">
        <w:r w:rsidRPr="007676BA">
          <w:rPr>
            <w:rStyle w:val="a3"/>
            <w:color w:val="auto"/>
            <w:sz w:val="16"/>
            <w:szCs w:val="16"/>
            <w:u w:val="none"/>
            <w:lang w:val="ru-RU"/>
          </w:rPr>
          <w:t>классификатора</w:t>
        </w:r>
      </w:hyperlink>
      <w:r w:rsidRPr="007676BA">
        <w:rPr>
          <w:sz w:val="16"/>
          <w:szCs w:val="16"/>
          <w:lang w:val="ru-RU"/>
        </w:rPr>
        <w:t xml:space="preserve"> продукции по видам экономической деятельности, а при формировании и ведении плана закупок муниципального унитарного предприятия - на основе кода Общероссийского </w:t>
      </w:r>
      <w:hyperlink r:id="rId14" w:history="1">
        <w:r w:rsidRPr="007676BA">
          <w:rPr>
            <w:rStyle w:val="a3"/>
            <w:color w:val="auto"/>
            <w:sz w:val="16"/>
            <w:szCs w:val="16"/>
            <w:u w:val="none"/>
            <w:lang w:val="ru-RU"/>
          </w:rPr>
          <w:t>классификатора</w:t>
        </w:r>
      </w:hyperlink>
      <w:r w:rsidRPr="007676BA">
        <w:rPr>
          <w:sz w:val="16"/>
          <w:szCs w:val="16"/>
          <w:lang w:val="ru-RU"/>
        </w:rPr>
        <w:t xml:space="preserve"> продукции по видам экономической деятельности. До 1 января 2016 ода. при формировании и ведении плана закупок бюджетного, автономного </w:t>
      </w:r>
      <w:r w:rsidRPr="007676BA">
        <w:rPr>
          <w:sz w:val="16"/>
          <w:szCs w:val="16"/>
          <w:lang w:val="ru-RU"/>
        </w:rPr>
        <w:lastRenderedPageBreak/>
        <w:t xml:space="preserve">учреждения идентификационный код закупки формируется на основе кода классификации операций сектора государственного управления (КОСГУ) и кода Общероссийского </w:t>
      </w:r>
      <w:hyperlink r:id="rId15" w:history="1">
        <w:r w:rsidRPr="007676BA">
          <w:rPr>
            <w:rStyle w:val="a3"/>
            <w:color w:val="auto"/>
            <w:sz w:val="16"/>
            <w:szCs w:val="16"/>
            <w:u w:val="none"/>
            <w:lang w:val="ru-RU"/>
          </w:rPr>
          <w:t>классификатора</w:t>
        </w:r>
      </w:hyperlink>
      <w:r w:rsidRPr="007676BA">
        <w:rPr>
          <w:sz w:val="16"/>
          <w:szCs w:val="16"/>
          <w:lang w:val="ru-RU"/>
        </w:rPr>
        <w:t xml:space="preserve"> продукции по видам экономической деятельности (ОКПД), а с 1 января 2016 года - на основе кода Общероссийского </w:t>
      </w:r>
      <w:hyperlink r:id="rId16" w:history="1">
        <w:r w:rsidRPr="007676BA">
          <w:rPr>
            <w:rStyle w:val="a3"/>
            <w:color w:val="auto"/>
            <w:sz w:val="16"/>
            <w:szCs w:val="16"/>
            <w:u w:val="none"/>
            <w:lang w:val="ru-RU"/>
          </w:rPr>
          <w:t>классификатора</w:t>
        </w:r>
      </w:hyperlink>
      <w:r w:rsidRPr="007676BA">
        <w:rPr>
          <w:sz w:val="16"/>
          <w:szCs w:val="16"/>
          <w:lang w:val="ru-RU"/>
        </w:rPr>
        <w:t xml:space="preserve"> продукции по видам экономической деятельности (ОКПД).</w:t>
      </w:r>
    </w:p>
    <w:p w:rsidR="00611524" w:rsidRDefault="00611524" w:rsidP="0061152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7676BA">
        <w:rPr>
          <w:sz w:val="16"/>
          <w:szCs w:val="16"/>
          <w:lang w:val="ru-RU"/>
        </w:rPr>
        <w:t>&lt;***&gt; Графа заполняется в случае, если планируемая закупка включена в муниципальную программу.</w:t>
      </w:r>
    </w:p>
    <w:p w:rsidR="00560A62" w:rsidRPr="00560A62" w:rsidRDefault="00611524" w:rsidP="005B7DCF">
      <w:pPr>
        <w:ind w:firstLine="540"/>
        <w:jc w:val="both"/>
        <w:rPr>
          <w:rFonts w:ascii="Arial" w:eastAsiaTheme="minorHAnsi" w:hAnsi="Arial" w:cs="Arial"/>
          <w:sz w:val="24"/>
          <w:szCs w:val="24"/>
          <w:lang w:val="ru-RU" w:eastAsia="en-US"/>
        </w:rPr>
      </w:pPr>
      <w:r w:rsidRPr="007676BA">
        <w:rPr>
          <w:sz w:val="16"/>
          <w:szCs w:val="16"/>
          <w:lang w:val="ru-RU"/>
        </w:rPr>
        <w:t>&lt;**</w:t>
      </w:r>
      <w:r>
        <w:rPr>
          <w:sz w:val="16"/>
          <w:szCs w:val="16"/>
          <w:lang w:val="ru-RU"/>
        </w:rPr>
        <w:t>*</w:t>
      </w:r>
      <w:r w:rsidRPr="007676BA">
        <w:rPr>
          <w:sz w:val="16"/>
          <w:szCs w:val="16"/>
          <w:lang w:val="ru-RU"/>
        </w:rPr>
        <w:t>*&gt;</w:t>
      </w:r>
      <w:r w:rsidR="00560A62">
        <w:rPr>
          <w:sz w:val="16"/>
          <w:szCs w:val="16"/>
          <w:lang w:val="ru-RU"/>
        </w:rPr>
        <w:t xml:space="preserve"> </w:t>
      </w:r>
      <w:r w:rsidR="00560A62" w:rsidRPr="00560A62">
        <w:rPr>
          <w:rFonts w:eastAsiaTheme="minorHAnsi"/>
          <w:sz w:val="16"/>
          <w:szCs w:val="16"/>
          <w:lang w:val="ru-RU" w:eastAsia="en-US"/>
        </w:rPr>
        <w:t xml:space="preserve">Информация об объеме финансового </w:t>
      </w:r>
      <w:r w:rsidR="00560A62" w:rsidRPr="005B7DCF">
        <w:rPr>
          <w:rFonts w:eastAsiaTheme="minorHAnsi"/>
          <w:sz w:val="16"/>
          <w:szCs w:val="16"/>
          <w:lang w:val="ru-RU" w:eastAsia="en-US"/>
        </w:rPr>
        <w:t xml:space="preserve">обеспечения по коду </w:t>
      </w:r>
      <w:hyperlink r:id="rId17" w:history="1">
        <w:r w:rsidR="00560A62" w:rsidRPr="005B7DCF">
          <w:rPr>
            <w:rFonts w:eastAsiaTheme="minorHAnsi"/>
            <w:sz w:val="16"/>
            <w:szCs w:val="16"/>
            <w:lang w:val="ru-RU" w:eastAsia="en-US"/>
          </w:rPr>
          <w:t>бюджетной классификации</w:t>
        </w:r>
      </w:hyperlink>
      <w:r w:rsidR="00560A62" w:rsidRPr="005B7DCF">
        <w:rPr>
          <w:rFonts w:eastAsiaTheme="minorHAnsi"/>
          <w:sz w:val="16"/>
          <w:szCs w:val="16"/>
          <w:lang w:val="ru-RU" w:eastAsia="en-US"/>
        </w:rPr>
        <w:t xml:space="preserve"> вносится государственными (муниципальными) заказчиками, осуществляющими закупки для обеспечения нужд субъекта Российской Федерации (муниципальных нужд) в разрезе раздела, подраздела, целевой статьи, вида расходов. Информация об объеме финансового обеспечения по соглашению о предоставлении субсидии из средств бюджета субъекта Российской Федерации (местного бюджета) вносится государственными </w:t>
      </w:r>
      <w:r w:rsidR="00560A62" w:rsidRPr="00560A62">
        <w:rPr>
          <w:rFonts w:eastAsiaTheme="minorHAnsi"/>
          <w:sz w:val="16"/>
          <w:szCs w:val="16"/>
          <w:lang w:val="ru-RU" w:eastAsia="en-US"/>
        </w:rPr>
        <w:t>унитарными предприятиями, собственником имущества которых является субъект Российской Федерации (муниципальными унитарными предприятиями), осуществляющими закупки для обеспечения нужд субъекта Российской Федерации (муниципальных нужд), в разрезе каждого соглашения о предоставлении субсидии из средств бюджета субъекта Российской Федерации (местного бюджета). Информация об объеме финансового обеспечения по соглашению о предоставлении субсидии из средств бюджета субъекта Российской Федерации (местного бюджета) не вносится государственными бюджетными и автономными учреждениями, созданными субъектом Российской Федерации (муниципальными бюджетными учреждениями и автономными учреждениями), осуществляющими закупки для обеспечения нужд субъекта Российской Федерации (муниципальных нужд).</w:t>
      </w:r>
    </w:p>
    <w:p w:rsidR="00611524" w:rsidRPr="007676BA" w:rsidRDefault="00611524" w:rsidP="0061152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</w:p>
    <w:p w:rsidR="007676BA" w:rsidRDefault="007676BA" w:rsidP="00611524">
      <w:pPr>
        <w:rPr>
          <w:sz w:val="24"/>
          <w:szCs w:val="24"/>
          <w:lang w:val="ru-RU"/>
        </w:rPr>
      </w:pPr>
    </w:p>
    <w:sectPr w:rsidR="007676BA" w:rsidSect="006115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36" w:rsidRDefault="005A3936" w:rsidP="007676BA">
      <w:r>
        <w:separator/>
      </w:r>
    </w:p>
  </w:endnote>
  <w:endnote w:type="continuationSeparator" w:id="0">
    <w:p w:rsidR="005A3936" w:rsidRDefault="005A3936" w:rsidP="0076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36" w:rsidRDefault="005A3936" w:rsidP="007676BA">
      <w:r>
        <w:separator/>
      </w:r>
    </w:p>
  </w:footnote>
  <w:footnote w:type="continuationSeparator" w:id="0">
    <w:p w:rsidR="005A3936" w:rsidRDefault="005A3936" w:rsidP="0076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122"/>
    <w:multiLevelType w:val="hybridMultilevel"/>
    <w:tmpl w:val="A5C6061A"/>
    <w:lvl w:ilvl="0" w:tplc="9AEA921C">
      <w:start w:val="1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3C7101D"/>
    <w:multiLevelType w:val="hybridMultilevel"/>
    <w:tmpl w:val="6D18AE0E"/>
    <w:lvl w:ilvl="0" w:tplc="368A93D8">
      <w:start w:val="2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C5"/>
    <w:rsid w:val="00010170"/>
    <w:rsid w:val="00026810"/>
    <w:rsid w:val="00047A90"/>
    <w:rsid w:val="00096210"/>
    <w:rsid w:val="000C7948"/>
    <w:rsid w:val="000D1C07"/>
    <w:rsid w:val="0012590D"/>
    <w:rsid w:val="00131853"/>
    <w:rsid w:val="00147F1A"/>
    <w:rsid w:val="001704B7"/>
    <w:rsid w:val="00187109"/>
    <w:rsid w:val="0019363D"/>
    <w:rsid w:val="00194273"/>
    <w:rsid w:val="001C1535"/>
    <w:rsid w:val="001D2443"/>
    <w:rsid w:val="002116E8"/>
    <w:rsid w:val="002715A2"/>
    <w:rsid w:val="002946E2"/>
    <w:rsid w:val="00296183"/>
    <w:rsid w:val="002A6A3D"/>
    <w:rsid w:val="002D5211"/>
    <w:rsid w:val="002E4B1D"/>
    <w:rsid w:val="00306871"/>
    <w:rsid w:val="003568A0"/>
    <w:rsid w:val="003944F8"/>
    <w:rsid w:val="003E096E"/>
    <w:rsid w:val="003E414A"/>
    <w:rsid w:val="00423DD8"/>
    <w:rsid w:val="004B5307"/>
    <w:rsid w:val="005534A3"/>
    <w:rsid w:val="00560A62"/>
    <w:rsid w:val="005A3936"/>
    <w:rsid w:val="005B7DCF"/>
    <w:rsid w:val="005E738B"/>
    <w:rsid w:val="00605D02"/>
    <w:rsid w:val="00607D93"/>
    <w:rsid w:val="00611524"/>
    <w:rsid w:val="00667BF8"/>
    <w:rsid w:val="00667CDF"/>
    <w:rsid w:val="0069198D"/>
    <w:rsid w:val="006D2130"/>
    <w:rsid w:val="006D4491"/>
    <w:rsid w:val="006F1890"/>
    <w:rsid w:val="0070470A"/>
    <w:rsid w:val="00763962"/>
    <w:rsid w:val="007676BA"/>
    <w:rsid w:val="007B3A1A"/>
    <w:rsid w:val="007C611B"/>
    <w:rsid w:val="008254DB"/>
    <w:rsid w:val="00864DCC"/>
    <w:rsid w:val="0088736D"/>
    <w:rsid w:val="00893E10"/>
    <w:rsid w:val="008A1FFD"/>
    <w:rsid w:val="008B4854"/>
    <w:rsid w:val="008E1594"/>
    <w:rsid w:val="00955C1E"/>
    <w:rsid w:val="009650C6"/>
    <w:rsid w:val="00986502"/>
    <w:rsid w:val="009A7F35"/>
    <w:rsid w:val="00A314B4"/>
    <w:rsid w:val="00A31D4C"/>
    <w:rsid w:val="00A65D09"/>
    <w:rsid w:val="00AB70C3"/>
    <w:rsid w:val="00AC68FB"/>
    <w:rsid w:val="00AF29DB"/>
    <w:rsid w:val="00B42247"/>
    <w:rsid w:val="00B560C5"/>
    <w:rsid w:val="00B96D4F"/>
    <w:rsid w:val="00BB2020"/>
    <w:rsid w:val="00BC73D2"/>
    <w:rsid w:val="00C43EEC"/>
    <w:rsid w:val="00C662EB"/>
    <w:rsid w:val="00C82DE3"/>
    <w:rsid w:val="00CA1D26"/>
    <w:rsid w:val="00CA6E0D"/>
    <w:rsid w:val="00CD4637"/>
    <w:rsid w:val="00D15889"/>
    <w:rsid w:val="00D3516E"/>
    <w:rsid w:val="00D51C46"/>
    <w:rsid w:val="00DF5357"/>
    <w:rsid w:val="00E028F7"/>
    <w:rsid w:val="00E77FC0"/>
    <w:rsid w:val="00E951E4"/>
    <w:rsid w:val="00EB3F54"/>
    <w:rsid w:val="00EB418E"/>
    <w:rsid w:val="00EF04B4"/>
    <w:rsid w:val="00F138E4"/>
    <w:rsid w:val="00FD7670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864D"/>
  <w15:chartTrackingRefBased/>
  <w15:docId w15:val="{060BAD7B-1DDE-494B-A015-ACC9E0A9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76BA"/>
    <w:rPr>
      <w:color w:val="0563C1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7676BA"/>
    <w:pPr>
      <w:autoSpaceDE w:val="0"/>
      <w:autoSpaceDN w:val="0"/>
    </w:pPr>
    <w:rPr>
      <w:lang w:val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67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7676B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676BA"/>
    <w:pPr>
      <w:widowControl w:val="0"/>
      <w:shd w:val="clear" w:color="auto" w:fill="FFFFFF"/>
      <w:spacing w:before="480" w:after="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7">
    <w:name w:val="endnote reference"/>
    <w:uiPriority w:val="99"/>
    <w:semiHidden/>
    <w:unhideWhenUsed/>
    <w:rsid w:val="007676BA"/>
    <w:rPr>
      <w:vertAlign w:val="superscript"/>
    </w:rPr>
  </w:style>
  <w:style w:type="table" w:styleId="a8">
    <w:name w:val="Table Grid"/>
    <w:basedOn w:val="a1"/>
    <w:uiPriority w:val="39"/>
    <w:rsid w:val="0076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7A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A9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List Paragraph"/>
    <w:basedOn w:val="a"/>
    <w:uiPriority w:val="34"/>
    <w:qFormat/>
    <w:rsid w:val="0088736D"/>
    <w:pPr>
      <w:ind w:left="720"/>
      <w:contextualSpacing/>
    </w:pPr>
  </w:style>
  <w:style w:type="character" w:styleId="ac">
    <w:name w:val="Strong"/>
    <w:qFormat/>
    <w:rsid w:val="005534A3"/>
    <w:rPr>
      <w:b/>
      <w:bCs/>
    </w:rPr>
  </w:style>
  <w:style w:type="character" w:customStyle="1" w:styleId="ad">
    <w:name w:val="Гипертекстовая ссылка"/>
    <w:basedOn w:val="a0"/>
    <w:uiPriority w:val="99"/>
    <w:rsid w:val="00A65D09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A65D09"/>
    <w:rPr>
      <w:color w:val="000000"/>
      <w:shd w:val="clear" w:color="auto" w:fill="C1D7FF"/>
    </w:rPr>
  </w:style>
  <w:style w:type="paragraph" w:styleId="af">
    <w:name w:val="No Spacing"/>
    <w:uiPriority w:val="1"/>
    <w:qFormat/>
    <w:rsid w:val="002A6A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consultantplus://offline/ref=3AE628D7846BBCDF6F484B3F6064412DBFD552440D48828CEFA7364397W5u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0308460.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E628D7846BBCDF6F484B3F6064412DBFD552440D48828CEFA7364397W5u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E628D7846BBCDF6F484B3F6064412DBFD5544A0A49828CEFA73643975BA75DE1D281902587634AW4u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E628D7846BBCDF6F484B3F6064412DBFD552440D48828CEFA7364397W5uBK" TargetMode="External"/><Relationship Id="rId10" Type="http://schemas.openxmlformats.org/officeDocument/2006/relationships/hyperlink" Target="consultantplus://offline/ref=3AE628D7846BBCDF6F484B3F6064412DBFD6534A0B42828CEFA7364397W5u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3AE628D7846BBCDF6F484B3F6064412DBFD552440D48828CEFA7364397W5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413F-D220-41B5-83C1-B7DEB621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54</cp:revision>
  <cp:lastPrinted>2018-04-24T09:36:00Z</cp:lastPrinted>
  <dcterms:created xsi:type="dcterms:W3CDTF">2016-01-19T07:10:00Z</dcterms:created>
  <dcterms:modified xsi:type="dcterms:W3CDTF">2018-04-24T09:40:00Z</dcterms:modified>
</cp:coreProperties>
</file>