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2012 г. N 82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ЮГРЕ, ВКЛЮЧЕННЫХ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СООТВЕТСТВУЮЩИЙ ПЕРЕЧЕНЬ, МУНИЦИПАЛЬНЫМИ СЛУЖАЩИМИ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 ЗАМЕЩАЮЩИМИ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УКАЗАННЫЕ ДОЛЖНОСТИ, И СОБЛЮДЕНИЯ МУНИЦИПАЛЬНЫМИ СЛУЖАЩИМИ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 марта 2007 года N 25-ФЗ "О муниципальной службе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статьей 13.2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работу по профилактике коррупционных и иных правонарушений;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соблюдения муниципальными служащими Ханты-Мансийского автономного округа - Югры ограничений и запретов, требований о предотвращении или урегулировании конфликта интересов;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проверки достоверности и полноты представляемых сведений о доходах, об имуществе и обязательствах имущественного характера в соответствии с настоящим постановлением.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 Губернатора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28.05.2012 N 82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ПОРЯДОК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СВЕДЕНИЙ,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ГРАЖДАНАМИ, ПРЕТЕНДУЮЩИМИ НА ЗАМЕЩЕНИЕ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ЮГРЕ, ВКЛЮЧЕННЫХ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СООТВЕТСТВУЮЩИЙ ПЕРЕЧЕНЬ, МУНИЦИПАЛЬНЫМИ СЛУЖАЩИМИ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 ЗАМЕЩАЮЩИМИ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УКАЗАННЫЕ ДОЛЖНОСТИ, И СОБЛЮДЕНИЯ МУНИЦИПАЛЬНЫМИ СЛУЖАЩИМИ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 (ДАЛЕЕ - ПОРЯДОК)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1. Настоящий Порядок определяет процедуру осуществления проверки: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порядке и форме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Ханты-Мансийского автономного округа - Югры (далее также - автономный округ) от 15 декабря 2009 года N 198 "О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об имуществе и обязательствах имущественного характера":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муниципальной службы в автономном округе (далее - граждане), включенных в перечень, утвержденный муниципальным правовым актом (далее - перечень), на отчетную дату;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 автономного округа (далее - муниципальные служащие), замещающими должности муниципальной службы в автономном округе (далее - должности муниципальной службы), включенные в перечень, по состоянию на конец отчетного периода;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муниципальную службу в автономном округе, в соответствии с нормативными правовыми актами Российской Федерации и автономного округа;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9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от 25 декабря 2008 года </w:t>
      </w:r>
      <w:hyperlink r:id="rId1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(далее - требования к служебному поведению).</w:t>
      </w:r>
    </w:p>
    <w:p w:rsidR="00AA27E7" w:rsidRDefault="00AA27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настоящий Порядок, а не Положение.</w:t>
      </w:r>
    </w:p>
    <w:p w:rsidR="00AA27E7" w:rsidRDefault="00AA27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 (далее - проверка), осуществляется кадровыми службами органов местного самоуправления муниципальных образований автономного округа (далее - кадровые службы) по решению представителя нанимателя.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проверке в отношении граждан, претендующих на замещение должности главы местной администрации, муниципального служащего, замещающего должность главы местной администрации муниципального образования автономного округа, принимает глава муниципального образования автономного округа.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Кадровые службы осуществляют проверку: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характера, представляемых гражданами, претендующими на замещение должностей муниципальной службы, включенных в перечень;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претендующими на замещение должностей, включенных в перечень;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соблюдения муниципальными служащими, замещающими должности муниципальной службы, требований к служебному поведению.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работниками подразделений кадровых служб органов местного самоуправления муниципальных образований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автономного округа;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анонимного характера не является основанием для осуществления проверки.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Кадровые службы осуществляют проверку: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представителем нанимателя запроса в порядке, установленном федеральным законодательством,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года N 144-ФЗ "Об оперативно-розыскной деятельности".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Направление запросов о представлении сведений, составляющей банковскую, налоговую или иную охраняемую законом тайну, запросов в правоохранительные органы о проведении оперативно-розыскных мероприятий,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12.08.1995 N 144-ФЗ "Об оперативно-розыскной деятельности", осуществляет Губернатор Ханты-Мансийского автономного округа - Югры.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осуществлении проверки кадровые службы вправе: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беседовать с гражданами или муниципальными служащими;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гражданами или муниципальными служащими сведения о доходах, об имуществе и обязательствах имущественного характера и дополнительные материалы;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г) направлять в установленном порядке запросы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доходах, об имуществе и обязательствах имущественного характера гражданина или </w:t>
      </w:r>
      <w:r>
        <w:rPr>
          <w:rFonts w:ascii="Calibri" w:hAnsi="Calibri" w:cs="Calibri"/>
        </w:rPr>
        <w:lastRenderedPageBreak/>
        <w:t>муниципального служащего, его супруги (супруга) и несовершеннолетних детей;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достоверности и полноте сведений, представленных гражданами в соответствии с нормативными правовыми актами Российской Федерации и автономного округа;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муниципальными служащими требований к служебному поведению;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гражданами или муниципальными служащими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9"/>
      <w:bookmarkEnd w:id="3"/>
      <w:r>
        <w:rPr>
          <w:rFonts w:ascii="Calibri" w:hAnsi="Calibri" w:cs="Calibri"/>
        </w:rPr>
        <w:t xml:space="preserve">12. В запросе, предусмотренном </w:t>
      </w:r>
      <w:hyperlink w:anchor="Par83" w:history="1">
        <w:r>
          <w:rPr>
            <w:rFonts w:ascii="Calibri" w:hAnsi="Calibri" w:cs="Calibri"/>
            <w:color w:val="0000FF"/>
          </w:rPr>
          <w:t>подпунктом "г" пункта 11</w:t>
        </w:r>
      </w:hyperlink>
      <w:r>
        <w:rPr>
          <w:rFonts w:ascii="Calibri" w:hAnsi="Calibri" w:cs="Calibri"/>
        </w:rPr>
        <w:t xml:space="preserve"> настоящего Порядка, указываются: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 или муниципальных служащих, их супругов и несовершеннолетних детей, сведения о доходах, об имуществе и обязательствах имущественного характера которых проверяются, граждан, представивших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муниципальных служащих, в отношении которых имеются сведения о несоблюдении ими требований к служебному поведению;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инициалы, должность и номер телефона муниципального служащего (ответственного лица), подготовившего запрос;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запросе о проведении оперативно-розыскных мероприятий, помимо сведений, перечисленных в </w:t>
      </w:r>
      <w:hyperlink w:anchor="Par89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года N 144-ФЗ "Об оперативно-розыскной деятельности".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Руководитель кадровой службы обеспечивает: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муниципальных служащих о начале в отношении их проверки и разъяснение им содержания </w:t>
      </w:r>
      <w:hyperlink w:anchor="Par100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2 рабочих дней со дня получения соответствующего решения;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>б) беседу с муниципальными служащими (в случае их обращения), в ходе которой он должен быть проинформирован о том, какие сведения, представляемые ими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муниципальных служащих, а при наличии уважительной причины - в срок, согласованный с муниципальными служащими.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период проверки кадровая служба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Если письменные объяснения не представлены по истечении 2 рабочих дней со дня их запроса, должностным лицом кадровой службы в течение 2 дней со дня истечения срока представления письменных объяснений составляется в письменной форме акт об их непредставлении.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Акт должен содержать: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 и номер;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время и место его составления;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фамилию, имя, отчество муниципального служащего, в отношении которого осуществляется проверка;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</w:t>
      </w:r>
      <w:r>
        <w:rPr>
          <w:rFonts w:ascii="Calibri" w:hAnsi="Calibri" w:cs="Calibri"/>
        </w:rPr>
        <w:lastRenderedPageBreak/>
        <w:t>служащим;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непредставлении письменных объяснений;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окончании проверки кадровая служба обязана ознакомить муниципальных служащих с результатами проверки с соблюдением законодательства Российской Федерации о государственной тайне.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Муниципальные служащие вправе: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а) давать пояснения в письменной форме;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кадровую службу с подлежащими удовлетворению ходатайствами о проведении с ними беседы по вопросам, указанным в </w:t>
      </w:r>
      <w:hyperlink w:anchor="Par100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Пояснения, указанные в </w:t>
      </w:r>
      <w:hyperlink w:anchor="Par112" w:history="1">
        <w:r>
          <w:rPr>
            <w:rFonts w:ascii="Calibri" w:hAnsi="Calibri" w:cs="Calibri"/>
            <w:color w:val="0000FF"/>
          </w:rPr>
          <w:t>подпункте "а" пункта 19</w:t>
        </w:r>
      </w:hyperlink>
      <w:r>
        <w:rPr>
          <w:rFonts w:ascii="Calibri" w:hAnsi="Calibri" w:cs="Calibri"/>
        </w:rPr>
        <w:t xml:space="preserve"> настоящего Порядка, приобщаются к материалам проверки.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 период проверки муниципальные служащие могут быть отстранены от замещаемых должностей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период отстранения муниципальных служащих от замещаемых должностей муниципальной службы их денежное содержание сохраняется.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Руководитель кадровой службы представляет лицу, принявшему решение о проведении проверки, доклад о ее результатах.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t>24. По результатам проверки должностному лицу, уполномоченному назначать граждан на должности муниципальной службы или назначившему муниципальных служащих на должности муниципальной службы, представляется доклад. При этом в докладе должно содержаться 1 из следующих предложений: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муниципальной службы;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муниципальной службы;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муниципальному служащему мер юридической ответственности;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муниципальному служащему мер юридической ответственности;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 или муниципальных служащих,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Должностное лицо, уполномоченное назначать граждан на должности муниципальной службы или назначившее муниципальных служащих на должности муниципальной службы, рассмотрев доклад и предложение, из указанных в </w:t>
      </w:r>
      <w:hyperlink w:anchor="Par119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принимает 1 из следующих решений: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муниципальной службы;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муниципальной службы;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применить к муниципальному служащему меры юридической ответственности;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Подлинники справок о доходах,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Материалы проверки хранятся в кадровой службе в течение 3 лет со дня ее окончания, после чего передаются в архив.</w:t>
      </w: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7E7" w:rsidRDefault="00AA27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300E" w:rsidRDefault="00D6300E"/>
    <w:sectPr w:rsidR="00D6300E" w:rsidSect="00E1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7E7"/>
    <w:rsid w:val="00AA27E7"/>
    <w:rsid w:val="00D6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8E29AC45C5B1880805513987C3EF445473994932E91855C23AC47775EE588v4n9E" TargetMode="External"/><Relationship Id="rId13" Type="http://schemas.openxmlformats.org/officeDocument/2006/relationships/hyperlink" Target="consultantplus://offline/ref=83A8E29AC45C5B18808055108A1069FB4248619B9B209DD4077CF71A20v5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8E29AC45C5B18808055108A1069FB4248639A93209DD4077CF71A2057EFDF0EBD2663B758A5D9v1n9E" TargetMode="External"/><Relationship Id="rId12" Type="http://schemas.openxmlformats.org/officeDocument/2006/relationships/hyperlink" Target="consultantplus://offline/ref=83A8E29AC45C5B18808055108A1069FB42486F9A98229DD4077CF71A2057EFDF0EBD26v6n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8E29AC45C5B1880805513987C3EF44547399493219F8B5323AC47775EE58849F27F21F355A4DB1B4A86v8nDE" TargetMode="External"/><Relationship Id="rId11" Type="http://schemas.openxmlformats.org/officeDocument/2006/relationships/hyperlink" Target="consultantplus://offline/ref=83A8E29AC45C5B18808055108A1069FB42486F9A98229DD4077CF71A2057EFDF0EBD26v6nBE" TargetMode="External"/><Relationship Id="rId5" Type="http://schemas.openxmlformats.org/officeDocument/2006/relationships/hyperlink" Target="consultantplus://offline/ref=83A8E29AC45C5B18808055108A1069FB4248619B9B209DD4077CF71A2057EFDF0EBD2663vBn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A8E29AC45C5B18808055108A1069FB4248619B9B209DD4077CF71A20v5n7E" TargetMode="External"/><Relationship Id="rId4" Type="http://schemas.openxmlformats.org/officeDocument/2006/relationships/hyperlink" Target="consultantplus://offline/ref=83A8E29AC45C5B18808055108A1069FB4248619B9B219DD4077CF71A2057EFDF0EBD2660vBn0E" TargetMode="External"/><Relationship Id="rId9" Type="http://schemas.openxmlformats.org/officeDocument/2006/relationships/hyperlink" Target="consultantplus://offline/ref=83A8E29AC45C5B18808055108A1069FB4248619B9B219DD4077CF71A20v5n7E" TargetMode="External"/><Relationship Id="rId14" Type="http://schemas.openxmlformats.org/officeDocument/2006/relationships/hyperlink" Target="consultantplus://offline/ref=83A8E29AC45C5B18808055108A1069FB42486F9A98229DD4077CF71A20v5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2754</Words>
  <Characters>15703</Characters>
  <Application>Microsoft Office Word</Application>
  <DocSecurity>0</DocSecurity>
  <Lines>130</Lines>
  <Paragraphs>36</Paragraphs>
  <ScaleCrop>false</ScaleCrop>
  <Company>Ya Blondinko Edition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2013-08-16T04:39:00Z</dcterms:created>
  <dcterms:modified xsi:type="dcterms:W3CDTF">2013-08-16T04:40:00Z</dcterms:modified>
</cp:coreProperties>
</file>