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E141C0">
        <w:t>10</w:t>
      </w:r>
      <w:r>
        <w:t xml:space="preserve">» </w:t>
      </w:r>
      <w:r w:rsidR="00E141C0">
        <w:t>марта</w:t>
      </w:r>
      <w:bookmarkStart w:id="0" w:name="_GoBack"/>
      <w:bookmarkEnd w:id="0"/>
      <w:r w:rsidR="00577264">
        <w:t xml:space="preserve"> </w:t>
      </w:r>
      <w:r>
        <w:t>201</w:t>
      </w:r>
      <w:r w:rsidR="008C6D31">
        <w:t>7</w:t>
      </w:r>
      <w:r>
        <w:t xml:space="preserve"> 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E141C0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E141C0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6505DE">
        <w:rPr>
          <w:sz w:val="28"/>
          <w:szCs w:val="28"/>
        </w:rPr>
        <w:t>Прокурором пресечены факты грубого нарушения права гражданина на обращение</w:t>
      </w:r>
      <w:r w:rsidRPr="00402D32">
        <w:rPr>
          <w:sz w:val="28"/>
          <w:szCs w:val="28"/>
        </w:rPr>
        <w:t>»</w:t>
      </w:r>
    </w:p>
    <w:p w:rsidR="000102D7" w:rsidRDefault="000102D7" w:rsidP="000102D7">
      <w:pPr>
        <w:ind w:firstLine="709"/>
        <w:jc w:val="both"/>
        <w:rPr>
          <w:sz w:val="26"/>
          <w:szCs w:val="26"/>
        </w:rPr>
      </w:pPr>
    </w:p>
    <w:p w:rsidR="00402D32" w:rsidRDefault="00402D32" w:rsidP="000102D7">
      <w:pPr>
        <w:ind w:firstLine="709"/>
        <w:jc w:val="both"/>
        <w:rPr>
          <w:sz w:val="26"/>
          <w:szCs w:val="26"/>
        </w:rPr>
      </w:pPr>
    </w:p>
    <w:p w:rsidR="00402D32" w:rsidRPr="00962CE4" w:rsidRDefault="00402D32" w:rsidP="000102D7">
      <w:pPr>
        <w:ind w:firstLine="709"/>
        <w:jc w:val="both"/>
        <w:rPr>
          <w:sz w:val="26"/>
          <w:szCs w:val="26"/>
        </w:rPr>
      </w:pPr>
    </w:p>
    <w:p w:rsidR="000A1891" w:rsidRDefault="006505DE" w:rsidP="00D34F1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проведенной проверки по обращению гр. С., являющейся членом дачного товарищества, установлено, что в 2016 году председатель ДНТ игнорировала направленные в ее адрес обращения по различным вопросам</w:t>
      </w:r>
      <w:r w:rsidR="000A1891">
        <w:rPr>
          <w:sz w:val="28"/>
          <w:szCs w:val="28"/>
        </w:rPr>
        <w:t>.</w:t>
      </w:r>
    </w:p>
    <w:p w:rsidR="006505DE" w:rsidRDefault="006505DE" w:rsidP="006505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 в нарушение ст. 9, 12 Федерального закона № 59-ФЗ </w:t>
      </w:r>
      <w:r w:rsidRPr="005E08F5">
        <w:rPr>
          <w:sz w:val="28"/>
          <w:szCs w:val="28"/>
        </w:rPr>
        <w:t>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обращения гр. С. от 23.09.2016, от 26.10.2016, от 14.10.2016 (2 обращения) не рассматривались в течение боле 3-х месяцев.</w:t>
      </w:r>
    </w:p>
    <w:p w:rsidR="006505DE" w:rsidRDefault="006505DE" w:rsidP="006505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Вопреки требованиям ст. 10 указанного Федерального закона № 59-ФЗ до февраля 2017 года на вышеуказанные 4 обращения письменные ответы не были подготовлены и не направлены заявителю.</w:t>
      </w:r>
    </w:p>
    <w:p w:rsidR="006505DE" w:rsidRPr="00EB4449" w:rsidRDefault="006505DE" w:rsidP="006505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Своё бездействие председатель ДНТ аргументировала многочисленными жалобами, поступившими в 2016 году от гр. С., и нехваткой времени.  </w:t>
      </w:r>
    </w:p>
    <w:p w:rsidR="006505DE" w:rsidRDefault="006505DE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факты послужили основанием для внесения в феврале 2017 года представления об устранении нарушений закона  с требованием устранения нарушений закона, привлечения виновных лиц к строгой дисциплинарной ответственности. </w:t>
      </w:r>
    </w:p>
    <w:p w:rsidR="008C6D31" w:rsidRDefault="000A1891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D31">
        <w:rPr>
          <w:sz w:val="28"/>
          <w:szCs w:val="28"/>
        </w:rPr>
        <w:t xml:space="preserve">  </w:t>
      </w:r>
    </w:p>
    <w:p w:rsidR="00A37A71" w:rsidRPr="00402D32" w:rsidRDefault="00402D32" w:rsidP="00D34F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</w:t>
      </w:r>
      <w:r w:rsidR="00A57CC2" w:rsidRPr="00402D32">
        <w:rPr>
          <w:sz w:val="28"/>
          <w:szCs w:val="28"/>
        </w:rPr>
        <w:t xml:space="preserve">   </w:t>
      </w:r>
    </w:p>
    <w:p w:rsidR="00B3466B" w:rsidRPr="00402D32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r w:rsidRPr="00402D32">
        <w:rPr>
          <w:sz w:val="28"/>
          <w:szCs w:val="28"/>
        </w:rPr>
        <w:t>Горобченко</w:t>
      </w:r>
    </w:p>
    <w:p w:rsidR="00B3466B" w:rsidRPr="00402D32" w:rsidRDefault="00B3466B" w:rsidP="00A37A71">
      <w:pPr>
        <w:pStyle w:val="a3"/>
        <w:spacing w:after="0" w:line="240" w:lineRule="exact"/>
        <w:rPr>
          <w:sz w:val="28"/>
          <w:szCs w:val="28"/>
        </w:rPr>
      </w:pPr>
    </w:p>
    <w:p w:rsidR="00B3466B" w:rsidRDefault="00B3466B" w:rsidP="00A37A71">
      <w:pPr>
        <w:pStyle w:val="a3"/>
        <w:spacing w:after="0" w:line="240" w:lineRule="exact"/>
        <w:rPr>
          <w:sz w:val="20"/>
          <w:szCs w:val="20"/>
        </w:rPr>
      </w:pPr>
    </w:p>
    <w:p w:rsidR="00402D32" w:rsidRDefault="00402D32" w:rsidP="00A37A71">
      <w:pPr>
        <w:pStyle w:val="a3"/>
        <w:spacing w:after="0" w:line="240" w:lineRule="exact"/>
        <w:rPr>
          <w:sz w:val="20"/>
          <w:szCs w:val="20"/>
        </w:rPr>
      </w:pPr>
    </w:p>
    <w:p w:rsidR="000102D7" w:rsidRDefault="000102D7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0A1891" w:rsidRDefault="000A1891" w:rsidP="00A37A71">
      <w:pPr>
        <w:pStyle w:val="a3"/>
        <w:spacing w:after="0" w:line="240" w:lineRule="exact"/>
        <w:rPr>
          <w:sz w:val="20"/>
          <w:szCs w:val="20"/>
        </w:rPr>
      </w:pPr>
    </w:p>
    <w:p w:rsidR="00AA0C50" w:rsidRDefault="00A37A71" w:rsidP="00962CE4">
      <w:pPr>
        <w:pStyle w:val="a3"/>
        <w:spacing w:after="0" w:line="240" w:lineRule="exact"/>
      </w:pPr>
      <w:r>
        <w:rPr>
          <w:sz w:val="20"/>
          <w:szCs w:val="20"/>
        </w:rPr>
        <w:t xml:space="preserve">Н.Б. </w:t>
      </w:r>
      <w:proofErr w:type="spellStart"/>
      <w:r w:rsidR="000A1891">
        <w:rPr>
          <w:sz w:val="20"/>
          <w:szCs w:val="20"/>
        </w:rPr>
        <w:t>Борникова</w:t>
      </w:r>
      <w:proofErr w:type="spellEnd"/>
      <w:r>
        <w:rPr>
          <w:sz w:val="20"/>
          <w:szCs w:val="20"/>
        </w:rPr>
        <w:t>, тел.</w:t>
      </w:r>
      <w:r w:rsidRPr="00FE024F">
        <w:rPr>
          <w:sz w:val="20"/>
          <w:szCs w:val="20"/>
        </w:rPr>
        <w:t>21-99-</w:t>
      </w:r>
      <w:r>
        <w:rPr>
          <w:sz w:val="20"/>
          <w:szCs w:val="20"/>
        </w:rPr>
        <w:t>87</w:t>
      </w:r>
    </w:p>
    <w:sectPr w:rsidR="00AA0C50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2C6C"/>
    <w:rsid w:val="00002215"/>
    <w:rsid w:val="000102D7"/>
    <w:rsid w:val="00022A75"/>
    <w:rsid w:val="00075D96"/>
    <w:rsid w:val="00097D49"/>
    <w:rsid w:val="000A1891"/>
    <w:rsid w:val="00153E41"/>
    <w:rsid w:val="00173020"/>
    <w:rsid w:val="002033B5"/>
    <w:rsid w:val="0027129A"/>
    <w:rsid w:val="00287CB4"/>
    <w:rsid w:val="00297510"/>
    <w:rsid w:val="002A14E2"/>
    <w:rsid w:val="002E3806"/>
    <w:rsid w:val="002F6867"/>
    <w:rsid w:val="0032691D"/>
    <w:rsid w:val="00333222"/>
    <w:rsid w:val="003D2AE6"/>
    <w:rsid w:val="00402D32"/>
    <w:rsid w:val="00427588"/>
    <w:rsid w:val="00487BE6"/>
    <w:rsid w:val="004B2C94"/>
    <w:rsid w:val="004B495E"/>
    <w:rsid w:val="005404CA"/>
    <w:rsid w:val="00571B7C"/>
    <w:rsid w:val="00577264"/>
    <w:rsid w:val="00583EBB"/>
    <w:rsid w:val="00593430"/>
    <w:rsid w:val="006074BD"/>
    <w:rsid w:val="00640099"/>
    <w:rsid w:val="006505DE"/>
    <w:rsid w:val="00692154"/>
    <w:rsid w:val="006C5865"/>
    <w:rsid w:val="007568C4"/>
    <w:rsid w:val="007661EB"/>
    <w:rsid w:val="0079722E"/>
    <w:rsid w:val="007D5E6A"/>
    <w:rsid w:val="007D7670"/>
    <w:rsid w:val="00842CBA"/>
    <w:rsid w:val="008912AA"/>
    <w:rsid w:val="008A79EF"/>
    <w:rsid w:val="008C6D31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B17F70"/>
    <w:rsid w:val="00B23488"/>
    <w:rsid w:val="00B3466B"/>
    <w:rsid w:val="00B4470D"/>
    <w:rsid w:val="00B53E7C"/>
    <w:rsid w:val="00B7192C"/>
    <w:rsid w:val="00C03D11"/>
    <w:rsid w:val="00C46F07"/>
    <w:rsid w:val="00D05BB9"/>
    <w:rsid w:val="00D34F1F"/>
    <w:rsid w:val="00D563CE"/>
    <w:rsid w:val="00D74207"/>
    <w:rsid w:val="00DA2F3A"/>
    <w:rsid w:val="00DB5B8D"/>
    <w:rsid w:val="00E01277"/>
    <w:rsid w:val="00E141C0"/>
    <w:rsid w:val="00E563F1"/>
    <w:rsid w:val="00E870CC"/>
    <w:rsid w:val="00E92371"/>
    <w:rsid w:val="00EB03EE"/>
    <w:rsid w:val="00EC3164"/>
    <w:rsid w:val="00ED323D"/>
    <w:rsid w:val="00F16272"/>
    <w:rsid w:val="00F62C6C"/>
    <w:rsid w:val="00F93D3C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914FE57-319B-4BCA-A91F-3E81AEAE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2017-02-10T06:04:00Z</cp:lastPrinted>
  <dcterms:created xsi:type="dcterms:W3CDTF">2017-02-10T06:05:00Z</dcterms:created>
  <dcterms:modified xsi:type="dcterms:W3CDTF">2017-03-12T04:56:00Z</dcterms:modified>
</cp:coreProperties>
</file>