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СОЛНЕЧНЫЙ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Сургутского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 - Мансийского автономного округа – Югры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7CA7" w:rsidRDefault="00067CA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 - проект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7CA7" w:rsidRDefault="0026269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 2025</w:t>
      </w:r>
      <w:r w:rsidR="00810925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       </w:t>
      </w:r>
      <w:r w:rsidR="00810925">
        <w:rPr>
          <w:rFonts w:ascii="Times New Roman" w:hAnsi="Times New Roman" w:cs="Times New Roman"/>
          <w:sz w:val="28"/>
          <w:szCs w:val="28"/>
        </w:rPr>
        <w:t xml:space="preserve">         №___   </w:t>
      </w:r>
    </w:p>
    <w:p w:rsidR="00067CA7" w:rsidRDefault="0081092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с.п</w:t>
      </w:r>
      <w:proofErr w:type="spellEnd"/>
      <w:r>
        <w:rPr>
          <w:rFonts w:ascii="Times New Roman" w:hAnsi="Times New Roman" w:cs="Times New Roman"/>
          <w:sz w:val="24"/>
          <w:szCs w:val="24"/>
        </w:rPr>
        <w:t>. Солнечный</w:t>
      </w:r>
    </w:p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529"/>
      </w:tblGrid>
      <w:tr w:rsidR="00067CA7">
        <w:tc>
          <w:tcPr>
            <w:tcW w:w="5529" w:type="dxa"/>
          </w:tcPr>
          <w:p w:rsidR="00067CA7" w:rsidRDefault="0026269C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69C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формирования архивного фонда сельского поселения Солнечный</w:t>
            </w:r>
          </w:p>
        </w:tc>
      </w:tr>
    </w:tbl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067CA7" w:rsidRDefault="00067CA7">
      <w:pPr>
        <w:pStyle w:val="headertext"/>
        <w:spacing w:before="0" w:beforeAutospacing="0" w:after="0" w:afterAutospacing="0" w:line="240" w:lineRule="atLeast"/>
        <w:jc w:val="both"/>
        <w:rPr>
          <w:rFonts w:eastAsiaTheme="minorHAnsi"/>
          <w:sz w:val="28"/>
          <w:szCs w:val="28"/>
          <w:lang w:eastAsia="en-US"/>
        </w:rPr>
      </w:pP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269C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22.10.2004 № 125-ФЗ «Об архивном деле в Российской Федерации», уставом сельского поселения Солнечный, в целях реализации вопроса местного значения по формированию архивных фондов сельского поселения: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</w:t>
      </w:r>
      <w:r w:rsidRPr="0026269C">
        <w:rPr>
          <w:rFonts w:ascii="Times New Roman" w:hAnsi="Times New Roman" w:cs="Times New Roman"/>
          <w:sz w:val="28"/>
          <w:szCs w:val="28"/>
        </w:rPr>
        <w:t xml:space="preserve"> Порядок формирования архивного фонда сельского поселени</w:t>
      </w:r>
      <w:r>
        <w:rPr>
          <w:rFonts w:ascii="Times New Roman" w:hAnsi="Times New Roman" w:cs="Times New Roman"/>
          <w:sz w:val="28"/>
          <w:szCs w:val="28"/>
        </w:rPr>
        <w:t xml:space="preserve">я Солнечный согласно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Pr="0026269C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6269C"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сельского поселения Солнечный от 23.11.2009 № 88 «Об утверждении Порядка формирования архивного фонда сельского поселения Солнечный».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6269C">
        <w:rPr>
          <w:rFonts w:ascii="Times New Roman" w:hAnsi="Times New Roman" w:cs="Times New Roman"/>
          <w:sz w:val="28"/>
          <w:szCs w:val="28"/>
        </w:rPr>
        <w:t>Обнародовать настоящее постановление и разместить на официальном сайте муниципального образования сельское поселение Солнечный.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26269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обнародования.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26269C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67CA7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hAnsi="Times New Roman" w:cs="Times New Roman"/>
          <w:sz w:val="28"/>
          <w:szCs w:val="28"/>
        </w:rPr>
        <w:t xml:space="preserve">Глава сельского поселения Солнечный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26269C">
        <w:rPr>
          <w:rFonts w:ascii="Times New Roman" w:hAnsi="Times New Roman" w:cs="Times New Roman"/>
          <w:sz w:val="28"/>
          <w:szCs w:val="28"/>
        </w:rPr>
        <w:t>И.В. Наумов</w:t>
      </w:r>
    </w:p>
    <w:p w:rsidR="00067CA7" w:rsidRDefault="00067CA7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810925">
      <w:pPr>
        <w:tabs>
          <w:tab w:val="left" w:pos="4320"/>
          <w:tab w:val="left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067CA7" w:rsidRDefault="0081092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проект постановления администраци</w:t>
      </w:r>
      <w:r w:rsidR="007E2D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сельского поселения </w:t>
      </w:r>
      <w:proofErr w:type="gramStart"/>
      <w:r w:rsidR="007E2D1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Солнечный</w:t>
      </w:r>
      <w:r w:rsidR="007E2D1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End"/>
      <w:r w:rsidR="0026269C"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формирования архивного фонда сельского поселения Солнечный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067CA7" w:rsidRDefault="00067CA7">
      <w:pPr>
        <w:spacing w:after="0" w:line="24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3119"/>
        <w:gridCol w:w="2268"/>
        <w:gridCol w:w="1276"/>
        <w:gridCol w:w="1417"/>
        <w:gridCol w:w="992"/>
        <w:gridCol w:w="851"/>
      </w:tblGrid>
      <w:tr w:rsidR="00067CA7">
        <w:trPr>
          <w:trHeight w:val="301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№ п/п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Наименование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службы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 xml:space="preserve">/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должность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Ф.И.О.</w:t>
            </w:r>
          </w:p>
          <w:p w:rsidR="00067CA7" w:rsidRDefault="00067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Подпись</w:t>
            </w:r>
            <w:proofErr w:type="spell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Замечания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Дата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визирования</w:t>
            </w:r>
            <w:proofErr w:type="spellEnd"/>
          </w:p>
        </w:tc>
      </w:tr>
      <w:tr w:rsidR="00067CA7">
        <w:trPr>
          <w:trHeight w:val="155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вх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81092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исх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.</w:t>
            </w:r>
          </w:p>
        </w:tc>
      </w:tr>
      <w:tr w:rsidR="00067CA7">
        <w:trPr>
          <w:trHeight w:val="15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правовой и кадровой работе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2626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Д.О.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Амерханова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067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067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67CA7">
        <w:trPr>
          <w:trHeight w:val="15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Управляющий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делами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81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М.П. Дмитриева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CA7" w:rsidRDefault="00067C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067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CA7" w:rsidRDefault="00067C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67CA7" w:rsidRDefault="00067C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67CA7" w:rsidRDefault="00810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Исполнитель: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 отдела по правовой и кадровой работе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Кузьмин А.С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._________</w:t>
      </w:r>
    </w:p>
    <w:p w:rsidR="00067CA7" w:rsidRDefault="00067C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7CA7" w:rsidRDefault="007E2D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Рассылка:</w:t>
      </w:r>
    </w:p>
    <w:p w:rsidR="007E2D19" w:rsidRDefault="007E2D1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МКУ «АХУ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Солнечный»_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067CA7" w:rsidRDefault="00067C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7CA7" w:rsidRDefault="00067C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67CA7" w:rsidRDefault="00067C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 w:rsidP="0026269C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к постановлению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t>с.п</w:t>
      </w:r>
      <w:proofErr w:type="spellEnd"/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Солнечный</w:t>
      </w:r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 «___»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2025 года № ____</w:t>
      </w:r>
      <w:r w:rsidRPr="0026269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26269C" w:rsidRPr="0026269C" w:rsidRDefault="0026269C" w:rsidP="0026269C">
      <w:pPr>
        <w:spacing w:after="0" w:line="240" w:lineRule="auto"/>
        <w:ind w:left="637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69C" w:rsidRPr="0026269C" w:rsidRDefault="0026269C" w:rsidP="00262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26269C" w:rsidRPr="0026269C" w:rsidRDefault="0026269C" w:rsidP="00262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формирования архивного фонда сельского поселения Солнечный</w:t>
      </w:r>
    </w:p>
    <w:p w:rsidR="0026269C" w:rsidRPr="0026269C" w:rsidRDefault="0026269C" w:rsidP="00262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разработан в соответствии с Федеральными законами от 06.10.2003 № 131-ФЗ «Об общих принципах организации местного самоуправления в Российской Федерации», от 22.10.2004 № 125-ФЗ «Об архивном деле в Российской Федерации» и регулирует отношения по формированию архивного фонда поселения. </w:t>
      </w:r>
    </w:p>
    <w:p w:rsidR="0026269C" w:rsidRPr="0026269C" w:rsidRDefault="0026269C" w:rsidP="002626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</w:p>
    <w:p w:rsidR="0026269C" w:rsidRPr="0026269C" w:rsidRDefault="0026269C" w:rsidP="0026269C">
      <w:pPr>
        <w:numPr>
          <w:ilvl w:val="0"/>
          <w:numId w:val="4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26269C" w:rsidRPr="0026269C" w:rsidRDefault="0026269C" w:rsidP="0026269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 Комплектование (формирование), учёт, использование и временное хранение документов архивного фонда муниципального образования сельского поселения Солнечный осуществляет администрация сельского поселения Солнечный. 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Основной задачей администрации поселения является формирование (комплектование) архивного фонда поселения архивными документами, отражающими весь объём переданных ей полномочий, имеющими историческое, научное, политическое, социальное, экономическое и культурное значение для муниципального образования сельского поселения Солнечный.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Настоящий Порядок определяет организационные мероприятия администрации сельского поселения Солнечный по формированию архивного фонда сельского поселения Солнечный, а также действия органов местного самоуправления поселения, муниципальных предприятий и учреждений поселения по формированию архивных фондов.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В своей деятельности в области архивного дела администрация руководствуется законодательством Российской Федерации, законами Ханты-Мансийского автономного округа - Югры, нормативными правовыми актами главы и администрации сельского поселения Солнечный и настоящим Порядком.</w:t>
      </w:r>
    </w:p>
    <w:p w:rsidR="0026269C" w:rsidRPr="0026269C" w:rsidRDefault="0026269C" w:rsidP="0026269C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Состав архивного фонда поселения</w:t>
      </w:r>
    </w:p>
    <w:p w:rsidR="0026269C" w:rsidRPr="0026269C" w:rsidRDefault="0026269C" w:rsidP="0026269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2.1. В состав архивного фонда поселения входят архивные документы: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2.1.1. Совета депутатов </w:t>
      </w: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Солнечный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2.1.2. Администрации </w:t>
      </w: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Солнечный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2.1.3. Избирательной комиссии муниципального образования </w:t>
      </w: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Солнечный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2.1.4. Учреждений, предприятий, относящихся к собственности муниципального образования </w:t>
      </w: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Солнечный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(далее - 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муниципальные организации поселения).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2.2. Включение архивных документов, образовавшихся в процессе деятельности организаций-источников комплектования архивного фонда сельского поселения, в состав архивного фонда поселения проводится на основании экспертизы научной и практической ценности документов.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2.3. Решение вопросов о включении в состав архивного фонда поселения конкретных документов осуществляется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экспертно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–проверочно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й методической комиссией 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Службы по делам архивов Ханты–Мансийского автономного округа – Югры.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2.4. Экспертиза ценности документов осуществляется администрацией </w:t>
      </w:r>
      <w:r w:rsidRPr="0026269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Солнечный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собственником или владельцем архивных документов при методической помощи архивного отдела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2.5. Экспертизе ценности документов подлежат все документы на носителях любого вида, находящихся в собственности поселения. До проведения в установленном порядке экспертизы ценности документов уничтожение документов запрещается.</w:t>
      </w:r>
    </w:p>
    <w:p w:rsidR="0026269C" w:rsidRPr="0026269C" w:rsidRDefault="0026269C" w:rsidP="0026269C">
      <w:pPr>
        <w:numPr>
          <w:ilvl w:val="1"/>
          <w:numId w:val="39"/>
        </w:numPr>
        <w:tabs>
          <w:tab w:val="num" w:pos="-142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муниципальной собственности поселения относятся архивные документы органов местного самоуправления поселения и муниципальных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организаций 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поселения.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2.7. Передача архивных документов, находящихся в собственности поселения, в собственность Ханты–Мансийского автономного округа – Югры, других муниципальных образований осуществляется в соответствии с законодательством Ханты–Мансийского автономного округа – Югры, муниципальными правовыми актами. 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2.8. Архивные документы, находящиеся в собственности поселения, не подлежат приватизации, не могут быть объектом продажи, мены, дарения, а также иных сделок, могущих привести к их отчуждению, если иное не предусмотрено федеральными законами.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2.9. Право собственности на архивные документы независимо от их форм собственности охраняется законом. Изъятие архивных документов, не предусмотренное федеральными законами, запрещается.</w:t>
      </w:r>
    </w:p>
    <w:p w:rsidR="0026269C" w:rsidRPr="0026269C" w:rsidRDefault="0026269C" w:rsidP="0026269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269C" w:rsidRPr="0026269C" w:rsidRDefault="0026269C" w:rsidP="0026269C">
      <w:pPr>
        <w:numPr>
          <w:ilvl w:val="0"/>
          <w:numId w:val="39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Хранение и учёт архивных документов поселения</w:t>
      </w:r>
    </w:p>
    <w:p w:rsidR="0026269C" w:rsidRPr="0026269C" w:rsidRDefault="0026269C" w:rsidP="002626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3.1. Органы местного самоуправления поселения и муниципальные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организации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обеспечивают сохранность архивных документов, в том числе документов по личному составу, в течение сроков их хранения, установленных федеральными законами, иными нормативными правовыми актами Российской Федерации, а также перечнями типовых архивных документов с указанием сроков их хранения.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3.2. Уничтожение документов архивного фонда поселения запрещается.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3.3. Документы архивного фонда поселения хранятся:</w:t>
      </w:r>
    </w:p>
    <w:p w:rsidR="0026269C" w:rsidRPr="0026269C" w:rsidRDefault="0026269C" w:rsidP="0026269C">
      <w:pPr>
        <w:numPr>
          <w:ilvl w:val="0"/>
          <w:numId w:val="40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постоянно – в архивном отделе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района;</w:t>
      </w:r>
    </w:p>
    <w:p w:rsidR="0026269C" w:rsidRPr="0026269C" w:rsidRDefault="0026269C" w:rsidP="0026269C">
      <w:pPr>
        <w:numPr>
          <w:ilvl w:val="0"/>
          <w:numId w:val="40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временно – в органах местного самоуправления поселения, муниципальных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организациях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и созданном при администрации поселения 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архивохранилище (для архивных фондов поселения) в течение установленных сроков.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3.4. Документы архивного фонда поселения, не зависимо от места их хранения подлежат государственному учёту.</w:t>
      </w:r>
    </w:p>
    <w:p w:rsidR="0026269C" w:rsidRPr="0026269C" w:rsidRDefault="0026269C" w:rsidP="0026269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Pr="0026269C" w:rsidRDefault="0026269C" w:rsidP="007E2D19">
      <w:pPr>
        <w:numPr>
          <w:ilvl w:val="1"/>
          <w:numId w:val="40"/>
        </w:numPr>
        <w:tabs>
          <w:tab w:val="clear" w:pos="1788"/>
        </w:tabs>
        <w:spacing w:after="0" w:line="240" w:lineRule="auto"/>
        <w:ind w:left="142" w:firstLine="5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Комплектование архивного отдела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архивными документами поселения</w:t>
      </w:r>
    </w:p>
    <w:p w:rsidR="0026269C" w:rsidRPr="0026269C" w:rsidRDefault="0026269C" w:rsidP="0026269C">
      <w:pPr>
        <w:spacing w:after="0" w:line="240" w:lineRule="auto"/>
        <w:ind w:left="14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4.1. Органы местного самоуправления поселения, документы которых относятся к Архивному фонду Российской Федерации и подлежат приёму на хранение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района, выступают источниками комплектования архивного отдела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4.2.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составляет списки источников комплектования муниципального образования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Сургутский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район, передающих документы архивных фондов поселения и другие архивные документы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4.3. Документы архивного фонда поселения, находящиеся в муниципальной собственности поселения, по истечении сроков их временного хранения в органах местного самоуправления поселения, муниципальных организациях поселения и архивохранилище передаются на постоянное хранение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4.4. Органам местного самоуправления поселения и муниципальным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организациям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запрещается передавать образовавшиеся в процессе их деятельности документы архивного фонда поселения в музеи, библиотеки и негосударственные организации.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4.5. Для документов, включённых в состав архивного фонда поселения, срок временного хранения до их поступления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– 5 лет.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4.6. Органы местного самоуправления поселения и муниципальные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организации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обеспечивают в соответствии с «Правилами организации хранения,  комплектования, учёта и использования документов Архивного фонда Российской Федерации и других архивных документов в государственных и муниципальных архивах</w:t>
      </w:r>
      <w:r w:rsidRPr="0026269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музеях и библиотеках, научных организациях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», подготовку и передачу в упорядоченном состоянии документов архивных фондов поселения на постоянное хранение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 Все работы, связанные с отбором, подготовкой и передачей архивных документов на постоянное хранение, в том числе с их упорядочением и транспортировкой, выполняются за счёт средств органов и организаций, передающих документы.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4.7. При изменении структуры органов местного самоуправления поселения архивные документы в упорядоченном состоянии передаются вновь формируемым органам местного самоуправления поселения.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4.8. При реорганизации муниципальных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архивные документы в упорядоченном состоянии передаются правопреемникам реорганизуемых организаций. При этом в случае преобразования муниципальных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с изменением форм собственности имущества этих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архивные документы могут быть переданы на временное хранение вновь возникшим организациям–правопреемника на основании договоров между данными организациями и архивным отделом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4.9. При ликвидации органов местного самоуправления поселения и муниципальных </w:t>
      </w:r>
      <w:r w:rsid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организаций поселения, включённые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состав архивного фонда поселения архивные документы, документы по личному составу, а также архивные документы, сроки временного хранения которых не истекли, в упорядоченном состоянии передаются на хранение в архивный отдел управления по организации деятельности администрации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Сургутского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района.</w:t>
      </w:r>
    </w:p>
    <w:p w:rsidR="0026269C" w:rsidRPr="0026269C" w:rsidRDefault="0026269C" w:rsidP="0026269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Pr="0026269C" w:rsidRDefault="0026269C" w:rsidP="0026269C">
      <w:pPr>
        <w:numPr>
          <w:ilvl w:val="1"/>
          <w:numId w:val="40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Доступ к архивным документам и их использование</w:t>
      </w:r>
    </w:p>
    <w:p w:rsidR="0026269C" w:rsidRPr="0026269C" w:rsidRDefault="0026269C" w:rsidP="0026269C">
      <w:pPr>
        <w:spacing w:after="0" w:line="240" w:lineRule="auto"/>
        <w:ind w:left="142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6269C" w:rsidRPr="007E2D19" w:rsidRDefault="0026269C" w:rsidP="007E2D19">
      <w:pPr>
        <w:pStyle w:val="afe"/>
        <w:numPr>
          <w:ilvl w:val="1"/>
          <w:numId w:val="4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2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Пользователь архивными документами имеет право свободно искать и получать для изучения архивные документы.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Доступ к архивным документам обеспечивается: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путём предоставления пользователю архивными документами 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справочно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–поисковых средств и информации об этих средствах, в том числе в электронном виде;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путем предоставления подлинников и (или) копий необходимых ему документов, в том числе в электронном виде;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путем использования информационно-телекоммуникационных сетей общего пользования, в том числе сети Интернет, с возможностью их копирования.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5.2. Доступ к архивным документам может быть ограничен в соответствии с законодательством Российской Федерации.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5.3. Ограничивается доступ к архивным документам, содержащим сведения конфиденциального характера.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5.4. Пользователь архивными документами имеет право использовать, передавать, распространять информацию, содержащуюся в предоставленных ему архивных документах, а также копии архивных документов для любых законных целей и любым законным способом.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5.5. Органы местного самоуправления поселения и муниципальные учреждения, предприятия поселения, при наличии у них соответствующих архивных документов, обязаны бесплатно предоставлять пользователю архивными документами оформленные в установленном порядке архивные справки или копии архивных документов, связанные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5.6. Порядок использования архивных документов в органах местного самоуправления поселения и муниципальных учреждениях, предприятиях поселения определяется ими в соответствии с законодательством Российской Федерации, в том </w:t>
      </w: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числе в соответствии с правилами, установленными Федеральным архивным агентством (</w:t>
      </w:r>
      <w:proofErr w:type="spellStart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Росархив</w:t>
      </w:r>
      <w:proofErr w:type="spellEnd"/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5.7. Архивные документы, изъятые в качестве вещественных доказательств в соответствии с законодательством Российской Федерации, подлежат возврату собственнику или владельцу архивных документов.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5.8. Органы местного самоуправления поселения вправе предоставлять услугу удаленного использования находящихся у них на хранении архивных документов и справочно-поисковых средств к ним посредством ГИС удаленного использования архивных документов в соответствии с положением о ГИС удаленного использования архивных документов, утвержденным Правительством Российской Федерации, либо посредством региональных государственных информационных систем и муниципальных информационных систем в порядке, установленном соответственно нормативными правовыми актами субъектов Российской Федерации и муниципальными правовыми актами.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5.9. За предоставление услуги удаленного использования архивных документов в части просмотра и (или) прослушивания электронных копий архивных документов, входящих в состав Архивного фонда Российской Федерации, преобразованных в электронный вид архивом, с пользователей архивными документами может взиматься плата.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5.10. Размер платы за предоставление услуги удаленного использования архивных документов посредством ГИС удаленного использования архивных документов, порядок и случаи взимания такой платы устанавливаются Правительством Российской Федерации. Размер платы за предоставление услуги удаленного использования архивных документов посредством региональных государственных информационных систем и муниципальных информационных систем, порядок и случаи взимания такой платы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26269C" w:rsidRPr="0026269C" w:rsidRDefault="0026269C" w:rsidP="002626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62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5.11. Плата за регистрацию пользователей архивными документами в ГИС удаленного использования архивных документов, а также за использование справочно-поисковых средств, содержащихся в ГИС удаленного использования архивных документов, не взимается.</w:t>
      </w:r>
    </w:p>
    <w:p w:rsidR="0026269C" w:rsidRDefault="0026269C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26269C">
      <w:headerReference w:type="even" r:id="rId8"/>
      <w:headerReference w:type="default" r:id="rId9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0925" w:rsidRDefault="00810925">
      <w:pPr>
        <w:spacing w:after="0" w:line="240" w:lineRule="auto"/>
      </w:pPr>
      <w:r>
        <w:separator/>
      </w:r>
    </w:p>
  </w:endnote>
  <w:endnote w:type="continuationSeparator" w:id="0">
    <w:p w:rsidR="00810925" w:rsidRDefault="0081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0925" w:rsidRDefault="00810925">
      <w:pPr>
        <w:spacing w:after="0" w:line="240" w:lineRule="auto"/>
      </w:pPr>
      <w:r>
        <w:separator/>
      </w:r>
    </w:p>
  </w:footnote>
  <w:footnote w:type="continuationSeparator" w:id="0">
    <w:p w:rsidR="00810925" w:rsidRDefault="008109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CA7" w:rsidRDefault="00810925">
    <w:pPr>
      <w:pStyle w:val="ab"/>
      <w:framePr w:wrap="around" w:vAnchor="text" w:hAnchor="margin" w:xAlign="center" w:y="1"/>
      <w:rPr>
        <w:rStyle w:val="afff5"/>
      </w:rPr>
    </w:pPr>
    <w:r>
      <w:rPr>
        <w:rStyle w:val="afff5"/>
      </w:rPr>
      <w:fldChar w:fldCharType="begin"/>
    </w:r>
    <w:r>
      <w:rPr>
        <w:rStyle w:val="afff5"/>
      </w:rPr>
      <w:instrText xml:space="preserve">PAGE  </w:instrText>
    </w:r>
    <w:r>
      <w:rPr>
        <w:rStyle w:val="afff5"/>
      </w:rPr>
      <w:fldChar w:fldCharType="end"/>
    </w:r>
  </w:p>
  <w:p w:rsidR="00067CA7" w:rsidRDefault="00067CA7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CA7" w:rsidRDefault="00067CA7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85CAB"/>
    <w:multiLevelType w:val="multilevel"/>
    <w:tmpl w:val="455A06A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6A774FD"/>
    <w:multiLevelType w:val="hybridMultilevel"/>
    <w:tmpl w:val="D29C2D3A"/>
    <w:lvl w:ilvl="0" w:tplc="8708BB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7CADB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0EA1CE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DC0C61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BE7D6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130A56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7E0FC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0473B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845D7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C2A4CF5"/>
    <w:multiLevelType w:val="hybridMultilevel"/>
    <w:tmpl w:val="C6C04938"/>
    <w:lvl w:ilvl="0" w:tplc="410E2EB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60E81706">
      <w:start w:val="4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0DA2292D"/>
    <w:multiLevelType w:val="hybridMultilevel"/>
    <w:tmpl w:val="B09E3618"/>
    <w:lvl w:ilvl="0" w:tplc="9C3AD52E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A4E8E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9045AF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CC4F90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49EF97C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E6E5CE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D427C9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FD02302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A1AB18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F50CA7"/>
    <w:multiLevelType w:val="hybridMultilevel"/>
    <w:tmpl w:val="968E6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60798"/>
    <w:multiLevelType w:val="hybridMultilevel"/>
    <w:tmpl w:val="F2843382"/>
    <w:lvl w:ilvl="0" w:tplc="78723A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5212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F1C0D5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CC078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0A6226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C66E8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6CB54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226ABC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F36BF2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4C04C9B"/>
    <w:multiLevelType w:val="hybridMultilevel"/>
    <w:tmpl w:val="23306CCE"/>
    <w:lvl w:ilvl="0" w:tplc="B5BA15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F8669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68A310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1420F5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206E7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03467A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04B1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C245B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F6605E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16572C51"/>
    <w:multiLevelType w:val="hybridMultilevel"/>
    <w:tmpl w:val="918E7DC4"/>
    <w:lvl w:ilvl="0" w:tplc="4B06A0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8CF7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266447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7ABCA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7A609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4E9B8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73432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3C66A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0C900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16CC3541"/>
    <w:multiLevelType w:val="hybridMultilevel"/>
    <w:tmpl w:val="6D00063A"/>
    <w:lvl w:ilvl="0" w:tplc="414ED9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D0885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D4CC7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206881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2A0635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42C246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A18820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E20A6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9EE9F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1AD7682C"/>
    <w:multiLevelType w:val="hybridMultilevel"/>
    <w:tmpl w:val="54AE0024"/>
    <w:lvl w:ilvl="0" w:tplc="B1827414">
      <w:start w:val="1"/>
      <w:numFmt w:val="decimal"/>
      <w:lvlText w:val="%1."/>
      <w:lvlJc w:val="left"/>
      <w:pPr>
        <w:ind w:left="1437" w:hanging="870"/>
      </w:pPr>
      <w:rPr>
        <w:rFonts w:hint="default"/>
        <w:sz w:val="27"/>
      </w:rPr>
    </w:lvl>
    <w:lvl w:ilvl="1" w:tplc="C82A9A4C">
      <w:start w:val="1"/>
      <w:numFmt w:val="lowerLetter"/>
      <w:lvlText w:val="%2."/>
      <w:lvlJc w:val="left"/>
      <w:pPr>
        <w:ind w:left="1647" w:hanging="360"/>
      </w:pPr>
    </w:lvl>
    <w:lvl w:ilvl="2" w:tplc="F5B26946">
      <w:start w:val="1"/>
      <w:numFmt w:val="lowerRoman"/>
      <w:lvlText w:val="%3."/>
      <w:lvlJc w:val="right"/>
      <w:pPr>
        <w:ind w:left="2367" w:hanging="180"/>
      </w:pPr>
    </w:lvl>
    <w:lvl w:ilvl="3" w:tplc="1C321E2E">
      <w:start w:val="1"/>
      <w:numFmt w:val="decimal"/>
      <w:lvlText w:val="%4."/>
      <w:lvlJc w:val="left"/>
      <w:pPr>
        <w:ind w:left="3087" w:hanging="360"/>
      </w:pPr>
    </w:lvl>
    <w:lvl w:ilvl="4" w:tplc="0A604EE8">
      <w:start w:val="1"/>
      <w:numFmt w:val="lowerLetter"/>
      <w:lvlText w:val="%5."/>
      <w:lvlJc w:val="left"/>
      <w:pPr>
        <w:ind w:left="3807" w:hanging="360"/>
      </w:pPr>
    </w:lvl>
    <w:lvl w:ilvl="5" w:tplc="A0A43020">
      <w:start w:val="1"/>
      <w:numFmt w:val="lowerRoman"/>
      <w:lvlText w:val="%6."/>
      <w:lvlJc w:val="right"/>
      <w:pPr>
        <w:ind w:left="4527" w:hanging="180"/>
      </w:pPr>
    </w:lvl>
    <w:lvl w:ilvl="6" w:tplc="C846BABE">
      <w:start w:val="1"/>
      <w:numFmt w:val="decimal"/>
      <w:lvlText w:val="%7."/>
      <w:lvlJc w:val="left"/>
      <w:pPr>
        <w:ind w:left="5247" w:hanging="360"/>
      </w:pPr>
    </w:lvl>
    <w:lvl w:ilvl="7" w:tplc="85C67EDE">
      <w:start w:val="1"/>
      <w:numFmt w:val="lowerLetter"/>
      <w:lvlText w:val="%8."/>
      <w:lvlJc w:val="left"/>
      <w:pPr>
        <w:ind w:left="5967" w:hanging="360"/>
      </w:pPr>
    </w:lvl>
    <w:lvl w:ilvl="8" w:tplc="A73C4DD0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E705B94"/>
    <w:multiLevelType w:val="hybridMultilevel"/>
    <w:tmpl w:val="F3046174"/>
    <w:lvl w:ilvl="0" w:tplc="3C4C86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10B73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F3A84A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420738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CA8F5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D8811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B0202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5455B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D2830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236F7FCB"/>
    <w:multiLevelType w:val="hybridMultilevel"/>
    <w:tmpl w:val="CEEA7D56"/>
    <w:lvl w:ilvl="0" w:tplc="BAEED2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E6219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88AE2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3805CF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C298E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E4E6F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4E84C4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21C57E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D48977A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23800DA7"/>
    <w:multiLevelType w:val="hybridMultilevel"/>
    <w:tmpl w:val="CD7C8418"/>
    <w:lvl w:ilvl="0" w:tplc="0A9C4A20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3DFC4118">
      <w:start w:val="1"/>
      <w:numFmt w:val="lowerLetter"/>
      <w:lvlText w:val="%2."/>
      <w:lvlJc w:val="left"/>
      <w:pPr>
        <w:ind w:left="1647" w:hanging="360"/>
      </w:pPr>
    </w:lvl>
    <w:lvl w:ilvl="2" w:tplc="88E64F92">
      <w:start w:val="1"/>
      <w:numFmt w:val="lowerRoman"/>
      <w:lvlText w:val="%3."/>
      <w:lvlJc w:val="right"/>
      <w:pPr>
        <w:ind w:left="2367" w:hanging="180"/>
      </w:pPr>
    </w:lvl>
    <w:lvl w:ilvl="3" w:tplc="06040DDE">
      <w:start w:val="1"/>
      <w:numFmt w:val="decimal"/>
      <w:lvlText w:val="%4."/>
      <w:lvlJc w:val="left"/>
      <w:pPr>
        <w:ind w:left="3087" w:hanging="360"/>
      </w:pPr>
    </w:lvl>
    <w:lvl w:ilvl="4" w:tplc="61383468">
      <w:start w:val="1"/>
      <w:numFmt w:val="lowerLetter"/>
      <w:lvlText w:val="%5."/>
      <w:lvlJc w:val="left"/>
      <w:pPr>
        <w:ind w:left="3807" w:hanging="360"/>
      </w:pPr>
    </w:lvl>
    <w:lvl w:ilvl="5" w:tplc="D1EAB9F2">
      <w:start w:val="1"/>
      <w:numFmt w:val="lowerRoman"/>
      <w:lvlText w:val="%6."/>
      <w:lvlJc w:val="right"/>
      <w:pPr>
        <w:ind w:left="4527" w:hanging="180"/>
      </w:pPr>
    </w:lvl>
    <w:lvl w:ilvl="6" w:tplc="03B6B926">
      <w:start w:val="1"/>
      <w:numFmt w:val="decimal"/>
      <w:lvlText w:val="%7."/>
      <w:lvlJc w:val="left"/>
      <w:pPr>
        <w:ind w:left="5247" w:hanging="360"/>
      </w:pPr>
    </w:lvl>
    <w:lvl w:ilvl="7" w:tplc="5F98D8F4">
      <w:start w:val="1"/>
      <w:numFmt w:val="lowerLetter"/>
      <w:lvlText w:val="%8."/>
      <w:lvlJc w:val="left"/>
      <w:pPr>
        <w:ind w:left="5967" w:hanging="360"/>
      </w:pPr>
    </w:lvl>
    <w:lvl w:ilvl="8" w:tplc="8A869C0E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D5A07CA"/>
    <w:multiLevelType w:val="multilevel"/>
    <w:tmpl w:val="0E8C7E7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4" w15:restartNumberingAfterBreak="0">
    <w:nsid w:val="2F673719"/>
    <w:multiLevelType w:val="hybridMultilevel"/>
    <w:tmpl w:val="CD3E3896"/>
    <w:lvl w:ilvl="0" w:tplc="453C67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175C7002">
      <w:start w:val="1"/>
      <w:numFmt w:val="lowerLetter"/>
      <w:lvlText w:val="%2."/>
      <w:lvlJc w:val="left"/>
      <w:pPr>
        <w:ind w:left="1506" w:hanging="360"/>
      </w:pPr>
    </w:lvl>
    <w:lvl w:ilvl="2" w:tplc="5F48B342">
      <w:start w:val="1"/>
      <w:numFmt w:val="lowerRoman"/>
      <w:lvlText w:val="%3."/>
      <w:lvlJc w:val="right"/>
      <w:pPr>
        <w:ind w:left="2226" w:hanging="180"/>
      </w:pPr>
    </w:lvl>
    <w:lvl w:ilvl="3" w:tplc="5A340482">
      <w:start w:val="1"/>
      <w:numFmt w:val="decimal"/>
      <w:lvlText w:val="%4."/>
      <w:lvlJc w:val="left"/>
      <w:pPr>
        <w:ind w:left="2946" w:hanging="360"/>
      </w:pPr>
    </w:lvl>
    <w:lvl w:ilvl="4" w:tplc="32DC6CFC">
      <w:start w:val="1"/>
      <w:numFmt w:val="lowerLetter"/>
      <w:lvlText w:val="%5."/>
      <w:lvlJc w:val="left"/>
      <w:pPr>
        <w:ind w:left="3666" w:hanging="360"/>
      </w:pPr>
    </w:lvl>
    <w:lvl w:ilvl="5" w:tplc="9CA03F3E">
      <w:start w:val="1"/>
      <w:numFmt w:val="lowerRoman"/>
      <w:lvlText w:val="%6."/>
      <w:lvlJc w:val="right"/>
      <w:pPr>
        <w:ind w:left="4386" w:hanging="180"/>
      </w:pPr>
    </w:lvl>
    <w:lvl w:ilvl="6" w:tplc="B37E7922">
      <w:start w:val="1"/>
      <w:numFmt w:val="decimal"/>
      <w:lvlText w:val="%7."/>
      <w:lvlJc w:val="left"/>
      <w:pPr>
        <w:ind w:left="5106" w:hanging="360"/>
      </w:pPr>
    </w:lvl>
    <w:lvl w:ilvl="7" w:tplc="6874985C">
      <w:start w:val="1"/>
      <w:numFmt w:val="lowerLetter"/>
      <w:lvlText w:val="%8."/>
      <w:lvlJc w:val="left"/>
      <w:pPr>
        <w:ind w:left="5826" w:hanging="360"/>
      </w:pPr>
    </w:lvl>
    <w:lvl w:ilvl="8" w:tplc="AD66B8F4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082227B"/>
    <w:multiLevelType w:val="hybridMultilevel"/>
    <w:tmpl w:val="02385C80"/>
    <w:lvl w:ilvl="0" w:tplc="22D47C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882E4B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7AA03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686B24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A7A1C8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688560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7E4ADB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86461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56807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334C1D46"/>
    <w:multiLevelType w:val="hybridMultilevel"/>
    <w:tmpl w:val="7FC2B3F2"/>
    <w:lvl w:ilvl="0" w:tplc="BD90E508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276A4FA6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08DA1066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68807A08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EA5A117C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27CC4646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79AADC52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D8360F64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E152A6C0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abstractNum w:abstractNumId="17" w15:restartNumberingAfterBreak="0">
    <w:nsid w:val="363E3290"/>
    <w:multiLevelType w:val="multilevel"/>
    <w:tmpl w:val="716260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8" w15:restartNumberingAfterBreak="0">
    <w:nsid w:val="3DC8694A"/>
    <w:multiLevelType w:val="multilevel"/>
    <w:tmpl w:val="9C2E32B2"/>
    <w:lvl w:ilvl="0">
      <w:start w:val="1"/>
      <w:numFmt w:val="decimal"/>
      <w:lvlText w:val="%1."/>
      <w:lvlJc w:val="left"/>
      <w:pPr>
        <w:ind w:left="1128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 w15:restartNumberingAfterBreak="0">
    <w:nsid w:val="424E6285"/>
    <w:multiLevelType w:val="multilevel"/>
    <w:tmpl w:val="E698F6C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20" w15:restartNumberingAfterBreak="0">
    <w:nsid w:val="459C2C91"/>
    <w:multiLevelType w:val="hybridMultilevel"/>
    <w:tmpl w:val="F864A1C0"/>
    <w:lvl w:ilvl="0" w:tplc="C5C0D478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4B2378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29E887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76A4C7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BA02082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C4E4CC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E10E49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FDE2A18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BD6A26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6CF411A"/>
    <w:multiLevelType w:val="multilevel"/>
    <w:tmpl w:val="C91854CE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9E64D2D"/>
    <w:multiLevelType w:val="multilevel"/>
    <w:tmpl w:val="F3DAA5B8"/>
    <w:styleLink w:val="111111"/>
    <w:lvl w:ilvl="0">
      <w:start w:val="1"/>
      <w:numFmt w:val="decimal"/>
      <w:pStyle w:val="111111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 w15:restartNumberingAfterBreak="0">
    <w:nsid w:val="4DDB070D"/>
    <w:multiLevelType w:val="hybridMultilevel"/>
    <w:tmpl w:val="4D2ABD26"/>
    <w:lvl w:ilvl="0" w:tplc="DB1426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6B32E60E">
      <w:start w:val="1"/>
      <w:numFmt w:val="lowerLetter"/>
      <w:lvlText w:val="%2."/>
      <w:lvlJc w:val="left"/>
      <w:pPr>
        <w:ind w:left="1647" w:hanging="360"/>
      </w:pPr>
    </w:lvl>
    <w:lvl w:ilvl="2" w:tplc="5DFE3346">
      <w:start w:val="1"/>
      <w:numFmt w:val="lowerRoman"/>
      <w:lvlText w:val="%3."/>
      <w:lvlJc w:val="right"/>
      <w:pPr>
        <w:ind w:left="2367" w:hanging="180"/>
      </w:pPr>
    </w:lvl>
    <w:lvl w:ilvl="3" w:tplc="6652AED2">
      <w:start w:val="1"/>
      <w:numFmt w:val="decimal"/>
      <w:lvlText w:val="%4."/>
      <w:lvlJc w:val="left"/>
      <w:pPr>
        <w:ind w:left="3087" w:hanging="360"/>
      </w:pPr>
    </w:lvl>
    <w:lvl w:ilvl="4" w:tplc="346EA8A0">
      <w:start w:val="1"/>
      <w:numFmt w:val="lowerLetter"/>
      <w:lvlText w:val="%5."/>
      <w:lvlJc w:val="left"/>
      <w:pPr>
        <w:ind w:left="3807" w:hanging="360"/>
      </w:pPr>
    </w:lvl>
    <w:lvl w:ilvl="5" w:tplc="AB28B852">
      <w:start w:val="1"/>
      <w:numFmt w:val="lowerRoman"/>
      <w:lvlText w:val="%6."/>
      <w:lvlJc w:val="right"/>
      <w:pPr>
        <w:ind w:left="4527" w:hanging="180"/>
      </w:pPr>
    </w:lvl>
    <w:lvl w:ilvl="6" w:tplc="ACB64AD8">
      <w:start w:val="1"/>
      <w:numFmt w:val="decimal"/>
      <w:lvlText w:val="%7."/>
      <w:lvlJc w:val="left"/>
      <w:pPr>
        <w:ind w:left="5247" w:hanging="360"/>
      </w:pPr>
    </w:lvl>
    <w:lvl w:ilvl="7" w:tplc="D64EF77E">
      <w:start w:val="1"/>
      <w:numFmt w:val="lowerLetter"/>
      <w:lvlText w:val="%8."/>
      <w:lvlJc w:val="left"/>
      <w:pPr>
        <w:ind w:left="5967" w:hanging="360"/>
      </w:pPr>
    </w:lvl>
    <w:lvl w:ilvl="8" w:tplc="5AE0C5FE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1C666FB"/>
    <w:multiLevelType w:val="multilevel"/>
    <w:tmpl w:val="1A86D4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abstractNum w:abstractNumId="25" w15:restartNumberingAfterBreak="0">
    <w:nsid w:val="541E45BD"/>
    <w:multiLevelType w:val="hybridMultilevel"/>
    <w:tmpl w:val="30742336"/>
    <w:lvl w:ilvl="0" w:tplc="4274C8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3C6017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1D091C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D6DF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98451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2F4642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3CAD5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0C6122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7C4D46A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589212FB"/>
    <w:multiLevelType w:val="multilevel"/>
    <w:tmpl w:val="25BAD7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5A0D7A2E"/>
    <w:multiLevelType w:val="multilevel"/>
    <w:tmpl w:val="F8849BD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28" w15:restartNumberingAfterBreak="0">
    <w:nsid w:val="5B534856"/>
    <w:multiLevelType w:val="hybridMultilevel"/>
    <w:tmpl w:val="94F29C66"/>
    <w:lvl w:ilvl="0" w:tplc="86E8E5B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3A79C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68672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15E5A5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32F38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1AA1F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39664C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B945FFC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C2BCC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9" w15:restartNumberingAfterBreak="0">
    <w:nsid w:val="5E830F27"/>
    <w:multiLevelType w:val="hybridMultilevel"/>
    <w:tmpl w:val="F1D04938"/>
    <w:lvl w:ilvl="0" w:tplc="52666276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384E54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A20E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A231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A2F0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7252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760A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F26ED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6440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B5B86"/>
    <w:multiLevelType w:val="multilevel"/>
    <w:tmpl w:val="7C44AD4A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2160"/>
      </w:pPr>
      <w:rPr>
        <w:rFonts w:hint="default"/>
      </w:rPr>
    </w:lvl>
  </w:abstractNum>
  <w:abstractNum w:abstractNumId="31" w15:restartNumberingAfterBreak="0">
    <w:nsid w:val="624F4B95"/>
    <w:multiLevelType w:val="multilevel"/>
    <w:tmpl w:val="BDD2C528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2" w15:restartNumberingAfterBreak="0">
    <w:nsid w:val="62C600C4"/>
    <w:multiLevelType w:val="hybridMultilevel"/>
    <w:tmpl w:val="2EAE3CB2"/>
    <w:lvl w:ilvl="0" w:tplc="C94CE4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D0E292E">
      <w:start w:val="1"/>
      <w:numFmt w:val="lowerLetter"/>
      <w:lvlText w:val="%2."/>
      <w:lvlJc w:val="left"/>
      <w:pPr>
        <w:ind w:left="1620" w:hanging="360"/>
      </w:pPr>
    </w:lvl>
    <w:lvl w:ilvl="2" w:tplc="3806BEB2">
      <w:start w:val="1"/>
      <w:numFmt w:val="lowerRoman"/>
      <w:lvlText w:val="%3."/>
      <w:lvlJc w:val="right"/>
      <w:pPr>
        <w:ind w:left="2340" w:hanging="180"/>
      </w:pPr>
    </w:lvl>
    <w:lvl w:ilvl="3" w:tplc="5DF2990A">
      <w:start w:val="1"/>
      <w:numFmt w:val="decimal"/>
      <w:lvlText w:val="%4."/>
      <w:lvlJc w:val="left"/>
      <w:pPr>
        <w:ind w:left="3060" w:hanging="360"/>
      </w:pPr>
    </w:lvl>
    <w:lvl w:ilvl="4" w:tplc="B2365F54">
      <w:start w:val="1"/>
      <w:numFmt w:val="lowerLetter"/>
      <w:lvlText w:val="%5."/>
      <w:lvlJc w:val="left"/>
      <w:pPr>
        <w:ind w:left="3780" w:hanging="360"/>
      </w:pPr>
    </w:lvl>
    <w:lvl w:ilvl="5" w:tplc="A3EE7C8A">
      <w:start w:val="1"/>
      <w:numFmt w:val="lowerRoman"/>
      <w:lvlText w:val="%6."/>
      <w:lvlJc w:val="right"/>
      <w:pPr>
        <w:ind w:left="4500" w:hanging="180"/>
      </w:pPr>
    </w:lvl>
    <w:lvl w:ilvl="6" w:tplc="2BAEFE42">
      <w:start w:val="1"/>
      <w:numFmt w:val="decimal"/>
      <w:lvlText w:val="%7."/>
      <w:lvlJc w:val="left"/>
      <w:pPr>
        <w:ind w:left="5220" w:hanging="360"/>
      </w:pPr>
    </w:lvl>
    <w:lvl w:ilvl="7" w:tplc="B7F8533E">
      <w:start w:val="1"/>
      <w:numFmt w:val="lowerLetter"/>
      <w:lvlText w:val="%8."/>
      <w:lvlJc w:val="left"/>
      <w:pPr>
        <w:ind w:left="5940" w:hanging="360"/>
      </w:pPr>
    </w:lvl>
    <w:lvl w:ilvl="8" w:tplc="C1B4B684">
      <w:start w:val="1"/>
      <w:numFmt w:val="lowerRoman"/>
      <w:lvlText w:val="%9."/>
      <w:lvlJc w:val="right"/>
      <w:pPr>
        <w:ind w:left="6660" w:hanging="180"/>
      </w:pPr>
    </w:lvl>
  </w:abstractNum>
  <w:abstractNum w:abstractNumId="33" w15:restartNumberingAfterBreak="0">
    <w:nsid w:val="64561266"/>
    <w:multiLevelType w:val="hybridMultilevel"/>
    <w:tmpl w:val="265291E6"/>
    <w:lvl w:ilvl="0" w:tplc="B422F0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438A85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088BBF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3CABFC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CA700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29679B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DEE6D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12DD3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46F54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4" w15:restartNumberingAfterBreak="0">
    <w:nsid w:val="655C51F1"/>
    <w:multiLevelType w:val="hybridMultilevel"/>
    <w:tmpl w:val="BF883822"/>
    <w:lvl w:ilvl="0" w:tplc="F59026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8EC60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032ABF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02255C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7C1E4A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08AC11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DC0F94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F8FC5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D3EEB02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5" w15:restartNumberingAfterBreak="0">
    <w:nsid w:val="68985427"/>
    <w:multiLevelType w:val="multilevel"/>
    <w:tmpl w:val="67BE5A0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6" w15:restartNumberingAfterBreak="0">
    <w:nsid w:val="6BFD22AE"/>
    <w:multiLevelType w:val="hybridMultilevel"/>
    <w:tmpl w:val="5D60A93A"/>
    <w:lvl w:ilvl="0" w:tplc="90C2EE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632FC1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4EC5A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BB0A04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54BAB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DAF61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2D4E87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FE96A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7E01F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7" w15:restartNumberingAfterBreak="0">
    <w:nsid w:val="70AA67A2"/>
    <w:multiLevelType w:val="multilevel"/>
    <w:tmpl w:val="160287EA"/>
    <w:styleLink w:val="1111111"/>
    <w:lvl w:ilvl="0">
      <w:start w:val="1"/>
      <w:numFmt w:val="decimal"/>
      <w:pStyle w:val="111111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8" w15:restartNumberingAfterBreak="0">
    <w:nsid w:val="72031DD5"/>
    <w:multiLevelType w:val="hybridMultilevel"/>
    <w:tmpl w:val="6660F3C0"/>
    <w:lvl w:ilvl="0" w:tplc="9920DEEA">
      <w:start w:val="1"/>
      <w:numFmt w:val="bullet"/>
      <w:suff w:val="space"/>
      <w:lvlText w:val=""/>
      <w:lvlJc w:val="left"/>
      <w:pPr>
        <w:ind w:left="57" w:hanging="57"/>
      </w:pPr>
      <w:rPr>
        <w:rFonts w:ascii="Symbol" w:hAnsi="Symbol" w:hint="default"/>
      </w:rPr>
    </w:lvl>
    <w:lvl w:ilvl="1" w:tplc="65C6DC0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2C4338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146FC6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A145FC0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D9EFA0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1D43C9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290520A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B2E69CA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2AB53ED"/>
    <w:multiLevelType w:val="hybridMultilevel"/>
    <w:tmpl w:val="FA04F488"/>
    <w:lvl w:ilvl="0" w:tplc="A47258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4B6526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692005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15A45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A54035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CAC354E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E36F9D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CE65E2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CE80684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0" w15:restartNumberingAfterBreak="0">
    <w:nsid w:val="7335775D"/>
    <w:multiLevelType w:val="hybridMultilevel"/>
    <w:tmpl w:val="1A4AE4BC"/>
    <w:lvl w:ilvl="0" w:tplc="80C449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F42BF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CD2D0A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B22535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15AE0A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5A44D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E209F8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9E97F2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A5276F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 w15:restartNumberingAfterBreak="0">
    <w:nsid w:val="7D4E7180"/>
    <w:multiLevelType w:val="multilevel"/>
    <w:tmpl w:val="BBF8890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num w:numId="1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</w:num>
  <w:num w:numId="3">
    <w:abstractNumId w:val="33"/>
  </w:num>
  <w:num w:numId="4">
    <w:abstractNumId w:val="4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37"/>
  </w:num>
  <w:num w:numId="7">
    <w:abstractNumId w:val="13"/>
  </w:num>
  <w:num w:numId="8">
    <w:abstractNumId w:val="30"/>
  </w:num>
  <w:num w:numId="9">
    <w:abstractNumId w:val="35"/>
  </w:num>
  <w:num w:numId="10">
    <w:abstractNumId w:val="24"/>
  </w:num>
  <w:num w:numId="11">
    <w:abstractNumId w:val="38"/>
  </w:num>
  <w:num w:numId="12">
    <w:abstractNumId w:val="20"/>
  </w:num>
  <w:num w:numId="13">
    <w:abstractNumId w:val="3"/>
  </w:num>
  <w:num w:numId="14">
    <w:abstractNumId w:val="14"/>
  </w:num>
  <w:num w:numId="15">
    <w:abstractNumId w:val="1"/>
  </w:num>
  <w:num w:numId="16">
    <w:abstractNumId w:val="8"/>
  </w:num>
  <w:num w:numId="17">
    <w:abstractNumId w:val="5"/>
  </w:num>
  <w:num w:numId="18">
    <w:abstractNumId w:val="16"/>
  </w:num>
  <w:num w:numId="19">
    <w:abstractNumId w:val="11"/>
  </w:num>
  <w:num w:numId="20">
    <w:abstractNumId w:val="7"/>
  </w:num>
  <w:num w:numId="21">
    <w:abstractNumId w:val="6"/>
  </w:num>
  <w:num w:numId="22">
    <w:abstractNumId w:val="34"/>
  </w:num>
  <w:num w:numId="23">
    <w:abstractNumId w:val="29"/>
  </w:num>
  <w:num w:numId="24">
    <w:abstractNumId w:val="40"/>
  </w:num>
  <w:num w:numId="25">
    <w:abstractNumId w:val="10"/>
  </w:num>
  <w:num w:numId="26">
    <w:abstractNumId w:val="25"/>
  </w:num>
  <w:num w:numId="27">
    <w:abstractNumId w:val="28"/>
  </w:num>
  <w:num w:numId="28">
    <w:abstractNumId w:val="15"/>
  </w:num>
  <w:num w:numId="29">
    <w:abstractNumId w:val="19"/>
  </w:num>
  <w:num w:numId="30">
    <w:abstractNumId w:val="17"/>
  </w:num>
  <w:num w:numId="31">
    <w:abstractNumId w:val="39"/>
  </w:num>
  <w:num w:numId="32">
    <w:abstractNumId w:val="26"/>
  </w:num>
  <w:num w:numId="33">
    <w:abstractNumId w:val="0"/>
  </w:num>
  <w:num w:numId="34">
    <w:abstractNumId w:val="21"/>
  </w:num>
  <w:num w:numId="35">
    <w:abstractNumId w:val="32"/>
  </w:num>
  <w:num w:numId="36">
    <w:abstractNumId w:val="23"/>
  </w:num>
  <w:num w:numId="37">
    <w:abstractNumId w:val="12"/>
  </w:num>
  <w:num w:numId="38">
    <w:abstractNumId w:val="9"/>
  </w:num>
  <w:num w:numId="39">
    <w:abstractNumId w:val="27"/>
  </w:num>
  <w:num w:numId="40">
    <w:abstractNumId w:val="2"/>
  </w:num>
  <w:num w:numId="41">
    <w:abstractNumId w:val="4"/>
  </w:num>
  <w:num w:numId="42">
    <w:abstractNumId w:val="18"/>
  </w:num>
  <w:num w:numId="4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CA7"/>
    <w:rsid w:val="00067CA7"/>
    <w:rsid w:val="0026269C"/>
    <w:rsid w:val="007E2D19"/>
    <w:rsid w:val="008109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D5AD33-EB66-4B91-8968-00A28B7A4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color w:val="000000"/>
      <w:sz w:val="28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spacing w:after="0" w:line="240" w:lineRule="auto"/>
      <w:outlineLvl w:val="3"/>
    </w:pPr>
    <w:rPr>
      <w:rFonts w:ascii="Arial" w:eastAsia="Times New Roman" w:hAnsi="Arial" w:cs="Arial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40" w:after="0"/>
      <w:outlineLvl w:val="4"/>
    </w:pPr>
    <w:rPr>
      <w:rFonts w:ascii="Cambria" w:eastAsia="Times New Roman" w:hAnsi="Cambria" w:cs="Times New Roman"/>
      <w:color w:val="243F6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ascii="Cambria" w:eastAsia="Times New Roman" w:hAnsi="Cambria" w:cs="Times New Roman"/>
      <w:i/>
      <w:iCs/>
      <w:color w:val="243F60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ascii="Cambria" w:eastAsia="Times New Roman" w:hAnsi="Cambria" w:cs="Times New Roman"/>
      <w:i/>
      <w:iCs/>
      <w:color w:val="404040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40" w:after="0"/>
      <w:outlineLvl w:val="7"/>
    </w:pPr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4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3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2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4">
    <w:name w:val="TOC Heading"/>
    <w:uiPriority w:val="39"/>
    <w:unhideWhenUsed/>
  </w:style>
  <w:style w:type="paragraph" w:styleId="a5">
    <w:name w:val="table of figures"/>
    <w:basedOn w:val="a"/>
    <w:next w:val="a"/>
    <w:uiPriority w:val="99"/>
    <w:unhideWhenUsed/>
    <w:pPr>
      <w:spacing w:after="0"/>
    </w:pPr>
  </w:style>
  <w:style w:type="character" w:customStyle="1" w:styleId="10">
    <w:name w:val="Заголовок 1 Знак"/>
    <w:basedOn w:val="a0"/>
    <w:link w:val="1"/>
    <w:uiPriority w:val="9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Arial" w:eastAsia="Times New Roman" w:hAnsi="Arial" w:cs="Arial"/>
      <w:color w:val="000000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Arial" w:eastAsia="Times New Roman" w:hAnsi="Arial" w:cs="Arial"/>
      <w:sz w:val="28"/>
      <w:szCs w:val="24"/>
      <w:lang w:eastAsia="ru-RU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4"/>
    </w:pPr>
    <w:rPr>
      <w:rFonts w:ascii="Cambria" w:eastAsia="Times New Roman" w:hAnsi="Cambria" w:cs="Times New Roman"/>
      <w:color w:val="243F60"/>
      <w:lang w:eastAsia="ru-RU"/>
    </w:rPr>
  </w:style>
  <w:style w:type="paragraph" w:customStyle="1" w:styleId="610">
    <w:name w:val="Заголовок 6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5"/>
    </w:pPr>
    <w:rPr>
      <w:rFonts w:ascii="Cambria" w:eastAsia="Times New Roman" w:hAnsi="Cambria" w:cs="Times New Roman"/>
      <w:i/>
      <w:iCs/>
      <w:color w:val="243F60"/>
      <w:lang w:eastAsia="ru-RU"/>
    </w:rPr>
  </w:style>
  <w:style w:type="paragraph" w:customStyle="1" w:styleId="710">
    <w:name w:val="Заголовок 7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6"/>
    </w:pPr>
    <w:rPr>
      <w:rFonts w:ascii="Cambria" w:eastAsia="Times New Roman" w:hAnsi="Cambria" w:cs="Times New Roman"/>
      <w:i/>
      <w:iCs/>
      <w:color w:val="404040"/>
      <w:lang w:eastAsia="ru-RU"/>
    </w:rPr>
  </w:style>
  <w:style w:type="paragraph" w:customStyle="1" w:styleId="810">
    <w:name w:val="Заголовок 8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7"/>
    </w:pPr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paragraph" w:customStyle="1" w:styleId="910">
    <w:name w:val="Заголовок 9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Pr>
      <w:rFonts w:ascii="Cambria" w:eastAsia="Times New Roman" w:hAnsi="Cambria" w:cs="Times New Roman"/>
      <w:color w:val="243F6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mbria" w:eastAsia="Times New Roman" w:hAnsi="Cambria" w:cs="Times New Roman"/>
      <w:i/>
      <w:iCs/>
      <w:color w:val="243F6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="Cambria" w:eastAsia="Times New Roman" w:hAnsi="Cambria" w:cs="Times New Roman"/>
      <w:i/>
      <w:iCs/>
      <w:color w:val="40404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customStyle="1" w:styleId="14">
    <w:name w:val="Гиперссылка1"/>
    <w:basedOn w:val="a0"/>
    <w:uiPriority w:val="99"/>
    <w:semiHidden/>
    <w:unhideWhenUsed/>
    <w:rPr>
      <w:color w:val="0000FF"/>
      <w:u w:val="single"/>
    </w:rPr>
  </w:style>
  <w:style w:type="character" w:customStyle="1" w:styleId="15">
    <w:name w:val="Просмотренная гиперссылка1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9">
    <w:name w:val="annotation text"/>
    <w:basedOn w:val="a"/>
    <w:link w:val="aa"/>
    <w:uiPriority w:val="99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примечания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Pr>
      <w:rFonts w:ascii="Calibri" w:eastAsia="Times New Roman" w:hAnsi="Calibri" w:cs="Times New Roman"/>
      <w:lang w:eastAsia="ru-RU"/>
    </w:rPr>
  </w:style>
  <w:style w:type="paragraph" w:customStyle="1" w:styleId="16">
    <w:name w:val="Название объекта1"/>
    <w:basedOn w:val="a"/>
    <w:next w:val="a"/>
    <w:uiPriority w:val="35"/>
    <w:semiHidden/>
    <w:unhideWhenUsed/>
    <w:qFormat/>
    <w:pPr>
      <w:spacing w:after="200" w:line="240" w:lineRule="auto"/>
    </w:pPr>
    <w:rPr>
      <w:rFonts w:ascii="Calibri" w:eastAsia="Times New Roman" w:hAnsi="Calibri" w:cs="Times New Roman"/>
      <w:b/>
      <w:bCs/>
      <w:color w:val="4F81BD"/>
      <w:sz w:val="18"/>
      <w:szCs w:val="18"/>
      <w:lang w:eastAsia="ru-RU"/>
    </w:rPr>
  </w:style>
  <w:style w:type="paragraph" w:styleId="af">
    <w:name w:val="Title"/>
    <w:basedOn w:val="a"/>
    <w:link w:val="af0"/>
    <w:uiPriority w:val="10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0">
    <w:name w:val="Название Знак"/>
    <w:basedOn w:val="a0"/>
    <w:link w:val="af"/>
    <w:uiPriority w:val="1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1">
    <w:name w:val="Body Text"/>
    <w:basedOn w:val="a"/>
    <w:link w:val="af2"/>
    <w:unhideWhenUsed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Основной текст Знак"/>
    <w:basedOn w:val="a0"/>
    <w:link w:val="af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4"/>
    <w:uiPriority w:val="99"/>
    <w:semiHidden/>
    <w:rPr>
      <w:rFonts w:ascii="Calibri" w:eastAsia="Calibri" w:hAnsi="Calibri" w:cs="Times New Roman"/>
    </w:rPr>
  </w:style>
  <w:style w:type="paragraph" w:styleId="af4">
    <w:name w:val="Body Text Indent"/>
    <w:basedOn w:val="a"/>
    <w:link w:val="af3"/>
    <w:uiPriority w:val="99"/>
    <w:semiHidden/>
    <w:unhideWhenUsed/>
    <w:pPr>
      <w:spacing w:after="120" w:line="254" w:lineRule="auto"/>
      <w:ind w:left="283"/>
    </w:pPr>
    <w:rPr>
      <w:rFonts w:ascii="Calibri" w:eastAsia="Calibri" w:hAnsi="Calibri" w:cs="Times New Roman"/>
    </w:rPr>
  </w:style>
  <w:style w:type="character" w:customStyle="1" w:styleId="17">
    <w:name w:val="Основной текст с отступом Знак1"/>
    <w:basedOn w:val="a0"/>
    <w:uiPriority w:val="99"/>
    <w:semiHidden/>
  </w:style>
  <w:style w:type="paragraph" w:customStyle="1" w:styleId="18">
    <w:name w:val="Подзаголовок1"/>
    <w:basedOn w:val="a"/>
    <w:next w:val="a"/>
    <w:uiPriority w:val="11"/>
    <w:qFormat/>
    <w:p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af5">
    <w:name w:val="Подзаголовок Знак"/>
    <w:basedOn w:val="a0"/>
    <w:link w:val="af6"/>
    <w:uiPriority w:val="11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annotation subject"/>
    <w:basedOn w:val="a9"/>
    <w:next w:val="a9"/>
    <w:link w:val="af8"/>
    <w:uiPriority w:val="99"/>
    <w:semiHidden/>
    <w:unhideWhenUsed/>
    <w:rPr>
      <w:b/>
      <w:bCs/>
    </w:rPr>
  </w:style>
  <w:style w:type="character" w:customStyle="1" w:styleId="af8">
    <w:name w:val="Тема примечания Знак"/>
    <w:basedOn w:val="aa"/>
    <w:link w:val="af7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Без интервала Знак"/>
    <w:basedOn w:val="a0"/>
    <w:link w:val="afc"/>
    <w:uiPriority w:val="1"/>
    <w:rPr>
      <w:rFonts w:ascii="Calibri" w:eastAsia="Calibri" w:hAnsi="Calibri"/>
      <w:lang w:val="en-US" w:bidi="en-US"/>
    </w:rPr>
  </w:style>
  <w:style w:type="paragraph" w:styleId="afc">
    <w:name w:val="No Spacing"/>
    <w:link w:val="afb"/>
    <w:uiPriority w:val="1"/>
    <w:qFormat/>
    <w:pPr>
      <w:spacing w:after="0" w:line="240" w:lineRule="auto"/>
    </w:pPr>
    <w:rPr>
      <w:rFonts w:ascii="Calibri" w:eastAsia="Calibri" w:hAnsi="Calibri"/>
      <w:lang w:val="en-US" w:bidi="en-US"/>
    </w:rPr>
  </w:style>
  <w:style w:type="character" w:customStyle="1" w:styleId="afd">
    <w:name w:val="Абзац списка Знак"/>
    <w:link w:val="afe"/>
    <w:uiPriority w:val="34"/>
  </w:style>
  <w:style w:type="paragraph" w:customStyle="1" w:styleId="19">
    <w:name w:val="Абзац списка1"/>
    <w:basedOn w:val="a"/>
    <w:next w:val="afe"/>
    <w:uiPriority w:val="34"/>
    <w:qFormat/>
    <w:pPr>
      <w:spacing w:after="200" w:line="276" w:lineRule="auto"/>
      <w:ind w:left="720"/>
      <w:contextualSpacing/>
    </w:pPr>
  </w:style>
  <w:style w:type="paragraph" w:customStyle="1" w:styleId="210">
    <w:name w:val="Цитата 21"/>
    <w:basedOn w:val="a"/>
    <w:next w:val="a"/>
    <w:uiPriority w:val="29"/>
    <w:qFormat/>
    <w:pPr>
      <w:spacing w:after="200" w:line="276" w:lineRule="auto"/>
    </w:pPr>
    <w:rPr>
      <w:rFonts w:ascii="Calibri" w:eastAsia="Times New Roman" w:hAnsi="Calibri" w:cs="Times New Roman"/>
      <w:i/>
      <w:iCs/>
      <w:color w:val="000000"/>
      <w:lang w:eastAsia="ru-RU"/>
    </w:rPr>
  </w:style>
  <w:style w:type="character" w:customStyle="1" w:styleId="25">
    <w:name w:val="Цитата 2 Знак"/>
    <w:basedOn w:val="a0"/>
    <w:link w:val="26"/>
    <w:uiPriority w:val="29"/>
    <w:rPr>
      <w:rFonts w:ascii="Calibri" w:eastAsia="Times New Roman" w:hAnsi="Calibri" w:cs="Times New Roman"/>
      <w:i/>
      <w:iCs/>
      <w:color w:val="000000"/>
      <w:lang w:eastAsia="ru-RU"/>
    </w:rPr>
  </w:style>
  <w:style w:type="paragraph" w:customStyle="1" w:styleId="1a">
    <w:name w:val="Выделенная цитата1"/>
    <w:basedOn w:val="a"/>
    <w:next w:val="a"/>
    <w:uiPriority w:val="30"/>
    <w:qFormat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character" w:customStyle="1" w:styleId="aff">
    <w:name w:val="Выделенная цитата Знак"/>
    <w:basedOn w:val="a0"/>
    <w:link w:val="aff0"/>
    <w:uiPriority w:val="30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customStyle="1" w:styleId="1b">
    <w:name w:val="Заголовок оглавления1"/>
    <w:basedOn w:val="1"/>
    <w:next w:val="a"/>
    <w:uiPriority w:val="39"/>
    <w:semiHidden/>
    <w:unhideWhenUsed/>
    <w:qFormat/>
    <w:pPr>
      <w:spacing w:line="276" w:lineRule="auto"/>
      <w:outlineLvl w:val="9"/>
    </w:p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1">
    <w:name w:val="Знак"/>
    <w:basedOn w:val="a"/>
    <w:uiPriority w:val="99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tyle3">
    <w:name w:val="Style3"/>
    <w:basedOn w:val="a"/>
    <w:uiPriority w:val="99"/>
    <w:pPr>
      <w:widowControl w:val="0"/>
      <w:spacing w:after="0" w:line="322" w:lineRule="exact"/>
      <w:ind w:firstLine="53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pPr>
      <w:widowControl w:val="0"/>
      <w:spacing w:after="0" w:line="319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c">
    <w:name w:val="заголовок 1"/>
    <w:basedOn w:val="a"/>
    <w:next w:val="a"/>
    <w:uiPriority w:val="9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t3">
    <w:name w:val="stylet3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pPr>
      <w:widowControl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customStyle="1" w:styleId="aff3">
    <w:name w:val="Прижатый влево"/>
    <w:basedOn w:val="a"/>
    <w:next w:val="a"/>
    <w:uiPriority w:val="99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harCharChar">
    <w:name w:val="Char Char Char"/>
    <w:basedOn w:val="a"/>
    <w:uiPriority w:val="9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4">
    <w:name w:val="Комментарий"/>
    <w:basedOn w:val="a"/>
    <w:next w:val="a"/>
    <w:uiPriority w:val="99"/>
    <w:pPr>
      <w:widowControl w:val="0"/>
      <w:shd w:val="clear" w:color="auto" w:fill="F0F0F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lang w:eastAsia="ru-RU"/>
    </w:rPr>
  </w:style>
  <w:style w:type="paragraph" w:customStyle="1" w:styleId="aff5">
    <w:name w:val="Информация об изменениях документа"/>
    <w:basedOn w:val="aff4"/>
    <w:next w:val="a"/>
    <w:uiPriority w:val="99"/>
    <w:rPr>
      <w:i/>
      <w:iCs/>
    </w:rPr>
  </w:style>
  <w:style w:type="paragraph" w:customStyle="1" w:styleId="aff6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7">
    <w:name w:val="Знак Знак Знак Знак"/>
    <w:basedOn w:val="a"/>
    <w:uiPriority w:val="99"/>
    <w:pPr>
      <w:widowControl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ussrdoc">
    <w:name w:val="ussrdoc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53">
    <w:name w:val="Основной текст5"/>
    <w:basedOn w:val="a"/>
    <w:uiPriority w:val="99"/>
    <w:pPr>
      <w:widowControl w:val="0"/>
      <w:shd w:val="clear" w:color="auto" w:fill="FFFFFF"/>
      <w:spacing w:after="300" w:line="274" w:lineRule="exact"/>
      <w:ind w:hanging="360"/>
      <w:jc w:val="center"/>
    </w:pPr>
    <w:rPr>
      <w:rFonts w:ascii="Times New Roman" w:eastAsia="Times New Roman" w:hAnsi="Times New Roman" w:cs="Times New Roman"/>
      <w:color w:val="000000"/>
      <w:spacing w:val="-1"/>
      <w:lang w:eastAsia="ru-RU"/>
    </w:rPr>
  </w:style>
  <w:style w:type="paragraph" w:customStyle="1" w:styleId="u">
    <w:name w:val="u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8">
    <w:name w:val="Заголовок статьи"/>
    <w:basedOn w:val="a"/>
    <w:next w:val="a"/>
    <w:uiPriority w:val="99"/>
    <w:pPr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character" w:styleId="aff9">
    <w:name w:val="footnote reference"/>
    <w:basedOn w:val="a0"/>
    <w:uiPriority w:val="99"/>
    <w:semiHidden/>
    <w:unhideWhenUsed/>
    <w:rPr>
      <w:vertAlign w:val="superscript"/>
    </w:rPr>
  </w:style>
  <w:style w:type="character" w:styleId="affa">
    <w:name w:val="annotation reference"/>
    <w:semiHidden/>
    <w:unhideWhenUsed/>
    <w:rPr>
      <w:sz w:val="16"/>
      <w:szCs w:val="16"/>
    </w:rPr>
  </w:style>
  <w:style w:type="character" w:customStyle="1" w:styleId="1d">
    <w:name w:val="Слабое выделение1"/>
    <w:basedOn w:val="a0"/>
    <w:uiPriority w:val="19"/>
    <w:qFormat/>
    <w:rPr>
      <w:i/>
      <w:iCs/>
      <w:color w:val="808080"/>
    </w:rPr>
  </w:style>
  <w:style w:type="character" w:customStyle="1" w:styleId="1e">
    <w:name w:val="Сильное выделение1"/>
    <w:basedOn w:val="a0"/>
    <w:uiPriority w:val="21"/>
    <w:qFormat/>
    <w:rPr>
      <w:b/>
      <w:bCs/>
      <w:i/>
      <w:iCs/>
      <w:color w:val="4F81BD"/>
    </w:rPr>
  </w:style>
  <w:style w:type="character" w:customStyle="1" w:styleId="1f">
    <w:name w:val="Слабая ссылка1"/>
    <w:basedOn w:val="a0"/>
    <w:uiPriority w:val="31"/>
    <w:qFormat/>
    <w:rPr>
      <w:smallCaps/>
      <w:color w:val="C0504D"/>
      <w:u w:val="single"/>
    </w:rPr>
  </w:style>
  <w:style w:type="character" w:customStyle="1" w:styleId="1f0">
    <w:name w:val="Сильная ссылка1"/>
    <w:basedOn w:val="a0"/>
    <w:uiPriority w:val="32"/>
    <w:qFormat/>
    <w:rPr>
      <w:b/>
      <w:bCs/>
      <w:smallCaps/>
      <w:color w:val="C0504D"/>
      <w:spacing w:val="5"/>
      <w:u w:val="single"/>
    </w:rPr>
  </w:style>
  <w:style w:type="character" w:styleId="affb">
    <w:name w:val="Book Title"/>
    <w:basedOn w:val="a0"/>
    <w:uiPriority w:val="33"/>
    <w:qFormat/>
    <w:rPr>
      <w:b/>
      <w:bCs/>
      <w:smallCaps/>
      <w:spacing w:val="5"/>
    </w:rPr>
  </w:style>
  <w:style w:type="character" w:customStyle="1" w:styleId="affc">
    <w:name w:val="Гипертекстовая ссылка"/>
    <w:uiPriority w:val="99"/>
    <w:rPr>
      <w:b w:val="0"/>
      <w:bCs w:val="0"/>
      <w:color w:val="008000"/>
    </w:rPr>
  </w:style>
  <w:style w:type="character" w:customStyle="1" w:styleId="FontStyle12">
    <w:name w:val="Font Style12"/>
    <w:rPr>
      <w:rFonts w:ascii="Times New Roman" w:hAnsi="Times New Roman" w:cs="Times New Roman" w:hint="default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 w:hint="default"/>
      <w:sz w:val="22"/>
      <w:szCs w:val="22"/>
    </w:rPr>
  </w:style>
  <w:style w:type="character" w:customStyle="1" w:styleId="affd">
    <w:name w:val="Цветовое выделение"/>
    <w:uiPriority w:val="99"/>
    <w:rPr>
      <w:b/>
      <w:bCs w:val="0"/>
      <w:color w:val="000080"/>
    </w:rPr>
  </w:style>
  <w:style w:type="character" w:customStyle="1" w:styleId="apple-converted-space">
    <w:name w:val="apple-converted-space"/>
    <w:basedOn w:val="a0"/>
    <w:uiPriority w:val="99"/>
  </w:style>
  <w:style w:type="table" w:customStyle="1" w:styleId="1f1">
    <w:name w:val="Сетка таблицы1"/>
    <w:basedOn w:val="a1"/>
    <w:next w:val="affe"/>
    <w:uiPriority w:val="5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7">
    <w:name w:val="Сетка таблицы2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5">
    <w:name w:val="Сетка таблицы3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3">
    <w:name w:val="Сетка таблицы4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4">
    <w:name w:val="Сетка таблицы5"/>
    <w:basedOn w:val="a1"/>
    <w:uiPriority w:val="59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bidi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Сетка таблицы111"/>
    <w:basedOn w:val="a1"/>
    <w:uiPriority w:val="3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2">
    <w:name w:val="Сетка таблицы6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2">
    <w:name w:val="Сетка таблицы7"/>
    <w:basedOn w:val="a1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2">
    <w:name w:val="Сетка таблицы8"/>
    <w:basedOn w:val="a1"/>
    <w:uiPriority w:val="9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uiPriority w:val="59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bidi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0">
    <w:name w:val="Сетка таблицы12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10">
    <w:name w:val="Сетка таблицы4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1">
    <w:name w:val="Сетка таблицы5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1">
    <w:name w:val="Сетка таблицы6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11">
    <w:name w:val="Сетка таблицы7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11">
    <w:name w:val="Сетка таблицы8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styleId="111111">
    <w:name w:val="Outline List 2"/>
    <w:basedOn w:val="a2"/>
    <w:semiHidden/>
    <w:unhideWhenUsed/>
    <w:pPr>
      <w:numPr>
        <w:numId w:val="5"/>
      </w:numPr>
    </w:pPr>
  </w:style>
  <w:style w:type="numbering" w:customStyle="1" w:styleId="1111111">
    <w:name w:val="1 / 1.1 / 1.1.11"/>
    <w:pPr>
      <w:numPr>
        <w:numId w:val="6"/>
      </w:numPr>
    </w:pPr>
  </w:style>
  <w:style w:type="character" w:customStyle="1" w:styleId="512">
    <w:name w:val="Заголовок 5 Знак1"/>
    <w:basedOn w:val="a0"/>
    <w:uiPriority w:val="9"/>
    <w:semiHidden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12">
    <w:name w:val="Заголовок 6 Знак1"/>
    <w:basedOn w:val="a0"/>
    <w:uiPriority w:val="9"/>
    <w:semiHidden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12">
    <w:name w:val="Заголовок 7 Знак1"/>
    <w:basedOn w:val="a0"/>
    <w:uiPriority w:val="9"/>
    <w:semiHidden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12">
    <w:name w:val="Заголовок 8 Знак1"/>
    <w:basedOn w:val="a0"/>
    <w:uiPriority w:val="9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0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afff">
    <w:name w:val="Hyperlink"/>
    <w:basedOn w:val="a0"/>
    <w:unhideWhenUsed/>
    <w:rPr>
      <w:color w:val="0563C1" w:themeColor="hyperlink"/>
      <w:u w:val="single"/>
    </w:rPr>
  </w:style>
  <w:style w:type="character" w:styleId="afff0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6">
    <w:name w:val="Subtitle"/>
    <w:basedOn w:val="a"/>
    <w:next w:val="a"/>
    <w:link w:val="af5"/>
    <w:uiPriority w:val="11"/>
    <w:qFormat/>
    <w:pPr>
      <w:numPr>
        <w:ilvl w:val="1"/>
      </w:numPr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1f2">
    <w:name w:val="Подзаголовок Знак1"/>
    <w:basedOn w:val="a0"/>
    <w:uiPriority w:val="11"/>
    <w:rPr>
      <w:rFonts w:eastAsiaTheme="minorEastAsia"/>
      <w:color w:val="5A5A5A" w:themeColor="text1" w:themeTint="A5"/>
      <w:spacing w:val="15"/>
    </w:rPr>
  </w:style>
  <w:style w:type="paragraph" w:styleId="afe">
    <w:name w:val="List Paragraph"/>
    <w:basedOn w:val="a"/>
    <w:link w:val="afd"/>
    <w:uiPriority w:val="34"/>
    <w:qFormat/>
    <w:pPr>
      <w:ind w:left="720"/>
      <w:contextualSpacing/>
    </w:pPr>
  </w:style>
  <w:style w:type="paragraph" w:styleId="26">
    <w:name w:val="Quote"/>
    <w:basedOn w:val="a"/>
    <w:next w:val="a"/>
    <w:link w:val="25"/>
    <w:uiPriority w:val="29"/>
    <w:qFormat/>
    <w:pPr>
      <w:spacing w:before="200"/>
      <w:ind w:left="864" w:right="864"/>
      <w:jc w:val="center"/>
    </w:pPr>
    <w:rPr>
      <w:rFonts w:ascii="Calibri" w:eastAsia="Times New Roman" w:hAnsi="Calibri" w:cs="Times New Roman"/>
      <w:i/>
      <w:iCs/>
      <w:color w:val="000000"/>
      <w:lang w:eastAsia="ru-RU"/>
    </w:rPr>
  </w:style>
  <w:style w:type="character" w:customStyle="1" w:styleId="212">
    <w:name w:val="Цитата 2 Знак1"/>
    <w:basedOn w:val="a0"/>
    <w:uiPriority w:val="29"/>
    <w:rPr>
      <w:i/>
      <w:iCs/>
      <w:color w:val="404040" w:themeColor="text1" w:themeTint="BF"/>
    </w:rPr>
  </w:style>
  <w:style w:type="paragraph" w:styleId="aff0">
    <w:name w:val="Intense Quote"/>
    <w:basedOn w:val="a"/>
    <w:next w:val="a"/>
    <w:link w:val="aff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character" w:customStyle="1" w:styleId="1f3">
    <w:name w:val="Выделенная цитата Знак1"/>
    <w:basedOn w:val="a0"/>
    <w:uiPriority w:val="30"/>
    <w:rPr>
      <w:i/>
      <w:iCs/>
      <w:color w:val="5B9BD5" w:themeColor="accent1"/>
    </w:rPr>
  </w:style>
  <w:style w:type="character" w:styleId="afff1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fff2">
    <w:name w:val="Intense Emphasis"/>
    <w:basedOn w:val="a0"/>
    <w:uiPriority w:val="21"/>
    <w:qFormat/>
    <w:rPr>
      <w:i/>
      <w:iCs/>
      <w:color w:val="5B9BD5" w:themeColor="accent1"/>
    </w:rPr>
  </w:style>
  <w:style w:type="character" w:styleId="afff3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ff4">
    <w:name w:val="Intense Reference"/>
    <w:basedOn w:val="a0"/>
    <w:uiPriority w:val="32"/>
    <w:qFormat/>
    <w:rPr>
      <w:b/>
      <w:bCs/>
      <w:smallCaps/>
      <w:color w:val="5B9BD5" w:themeColor="accent1"/>
      <w:spacing w:val="5"/>
    </w:rPr>
  </w:style>
  <w:style w:type="table" w:styleId="affe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0">
    <w:name w:val="Сетка таблицы15"/>
    <w:basedOn w:val="a1"/>
    <w:next w:val="affe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ffe"/>
    <w:uiPriority w:val="3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0">
    <w:name w:val="Сетка таблицы17"/>
    <w:basedOn w:val="a1"/>
    <w:next w:val="affe"/>
    <w:uiPriority w:val="3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0">
    <w:name w:val="Сетка таблицы18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0">
    <w:name w:val="Сетка таблицы19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0">
    <w:name w:val="Сетка таблицы20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1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2">
    <w:name w:val="Сетка таблицы142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3">
    <w:name w:val="Сетка таблицы143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0">
    <w:name w:val="Сетка таблицы22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1">
    <w:name w:val="Сетка таблицы101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1">
    <w:name w:val="Сетка таблицы171"/>
    <w:basedOn w:val="a1"/>
    <w:next w:val="affe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2">
    <w:name w:val="Сетка таблицы102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f5">
    <w:name w:val="page number"/>
    <w:basedOn w:val="a0"/>
  </w:style>
  <w:style w:type="table" w:customStyle="1" w:styleId="1021">
    <w:name w:val="Сетка таблицы1021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6">
    <w:name w:val="endnote text"/>
    <w:basedOn w:val="a"/>
    <w:link w:val="afff7"/>
    <w:uiPriority w:val="99"/>
    <w:semiHidden/>
    <w:unhideWhenUsed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f7">
    <w:name w:val="Текст концевой сноски Знак"/>
    <w:basedOn w:val="a0"/>
    <w:link w:val="afff6"/>
    <w:uiPriority w:val="99"/>
    <w:semiHidden/>
    <w:rPr>
      <w:rFonts w:eastAsiaTheme="minorEastAsia"/>
      <w:sz w:val="20"/>
      <w:szCs w:val="20"/>
      <w:lang w:eastAsia="ru-RU"/>
    </w:rPr>
  </w:style>
  <w:style w:type="character" w:styleId="afff8">
    <w:name w:val="endnote reference"/>
    <w:basedOn w:val="a0"/>
    <w:uiPriority w:val="99"/>
    <w:semiHidden/>
    <w:unhideWhenUsed/>
    <w:rPr>
      <w:vertAlign w:val="superscript"/>
    </w:rPr>
  </w:style>
  <w:style w:type="character" w:styleId="afff9">
    <w:name w:val="Placeholder Text"/>
    <w:basedOn w:val="a0"/>
    <w:uiPriority w:val="99"/>
    <w:semiHidden/>
    <w:rPr>
      <w:color w:val="808080"/>
    </w:rPr>
  </w:style>
  <w:style w:type="table" w:customStyle="1" w:styleId="103">
    <w:name w:val="Сетка таблицы103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ffe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ertext">
    <w:name w:val="header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d">
    <w:name w:val="add"/>
    <w:basedOn w:val="a0"/>
  </w:style>
  <w:style w:type="character" w:customStyle="1" w:styleId="change">
    <w:name w:val="change"/>
    <w:basedOn w:val="a0"/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A15A7-3799-4888-A237-3CF620B93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2147</Words>
  <Characters>12240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Диана</cp:lastModifiedBy>
  <cp:revision>2</cp:revision>
  <dcterms:created xsi:type="dcterms:W3CDTF">2025-02-26T10:07:00Z</dcterms:created>
  <dcterms:modified xsi:type="dcterms:W3CDTF">2025-02-26T10:07:00Z</dcterms:modified>
</cp:coreProperties>
</file>